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5D8" w:rsidRDefault="00E565D8">
      <w:pPr>
        <w:jc w:val="center"/>
        <w:rPr>
          <w:b/>
          <w:bCs/>
        </w:rPr>
      </w:pPr>
      <w:bookmarkStart w:id="0" w:name="_GoBack"/>
      <w:bookmarkEnd w:id="0"/>
    </w:p>
    <w:p w:rsidR="00E565D8" w:rsidRDefault="00122B3D">
      <w:pPr>
        <w:jc w:val="right"/>
        <w:rPr>
          <w:b/>
          <w:bCs/>
          <w:sz w:val="28"/>
        </w:rPr>
      </w:pPr>
      <w:r>
        <w:rPr>
          <w:noProof/>
        </w:rPr>
        <w:drawing>
          <wp:inline distT="0" distB="0" distL="0" distR="0">
            <wp:extent cx="2400300" cy="885825"/>
            <wp:effectExtent l="0" t="0" r="0" b="9525"/>
            <wp:docPr id="1" name="Picture 1" descr="Centers for Medicare and Medicaid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ers for Medicare and Medicaid Services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0" cy="885825"/>
                    </a:xfrm>
                    <a:prstGeom prst="rect">
                      <a:avLst/>
                    </a:prstGeom>
                    <a:noFill/>
                    <a:ln>
                      <a:noFill/>
                    </a:ln>
                  </pic:spPr>
                </pic:pic>
              </a:graphicData>
            </a:graphic>
          </wp:inline>
        </w:drawing>
      </w:r>
    </w:p>
    <w:p w:rsidR="00E565D8" w:rsidRDefault="00E565D8">
      <w:pPr>
        <w:rPr>
          <w:b/>
          <w:bCs/>
        </w:rPr>
      </w:pPr>
    </w:p>
    <w:p w:rsidR="0088225F" w:rsidRDefault="0088225F">
      <w:pPr>
        <w:rPr>
          <w:b/>
          <w:bCs/>
        </w:rPr>
      </w:pPr>
    </w:p>
    <w:p w:rsidR="0088225F" w:rsidRDefault="0088225F">
      <w:pPr>
        <w:rPr>
          <w:b/>
          <w:bCs/>
        </w:rPr>
      </w:pPr>
    </w:p>
    <w:p w:rsidR="0088225F" w:rsidRDefault="0088225F">
      <w:pPr>
        <w:rPr>
          <w:b/>
          <w:bCs/>
        </w:rPr>
      </w:pPr>
    </w:p>
    <w:p w:rsidR="009F0F85" w:rsidRDefault="009F0F85">
      <w:pPr>
        <w:rPr>
          <w:b/>
          <w:bCs/>
        </w:rPr>
      </w:pPr>
    </w:p>
    <w:p w:rsidR="00E565D8" w:rsidRDefault="00E565D8">
      <w:pPr>
        <w:rPr>
          <w:b/>
          <w:bCs/>
        </w:rPr>
      </w:pPr>
    </w:p>
    <w:p w:rsidR="009F0F85" w:rsidRPr="00461E7D" w:rsidRDefault="00487BD3">
      <w:pPr>
        <w:pStyle w:val="Heading8"/>
        <w:rPr>
          <w:sz w:val="48"/>
          <w:szCs w:val="48"/>
        </w:rPr>
      </w:pPr>
      <w:r w:rsidRPr="00461E7D">
        <w:rPr>
          <w:sz w:val="48"/>
          <w:szCs w:val="48"/>
        </w:rPr>
        <w:t>Section</w:t>
      </w:r>
      <w:r w:rsidR="00E565D8" w:rsidRPr="00461E7D">
        <w:rPr>
          <w:sz w:val="48"/>
          <w:szCs w:val="48"/>
        </w:rPr>
        <w:t xml:space="preserve"> 508 </w:t>
      </w:r>
    </w:p>
    <w:p w:rsidR="00064EAF" w:rsidRPr="00461E7D" w:rsidRDefault="00387806">
      <w:pPr>
        <w:pStyle w:val="Heading8"/>
        <w:rPr>
          <w:sz w:val="48"/>
          <w:szCs w:val="48"/>
        </w:rPr>
      </w:pPr>
      <w:r w:rsidRPr="00461E7D">
        <w:rPr>
          <w:sz w:val="48"/>
          <w:szCs w:val="48"/>
        </w:rPr>
        <w:t xml:space="preserve">Product </w:t>
      </w:r>
      <w:r w:rsidR="00DC5E93" w:rsidRPr="00461E7D">
        <w:rPr>
          <w:sz w:val="48"/>
          <w:szCs w:val="48"/>
        </w:rPr>
        <w:t>A</w:t>
      </w:r>
      <w:r w:rsidR="00A5472C" w:rsidRPr="00461E7D">
        <w:rPr>
          <w:sz w:val="48"/>
          <w:szCs w:val="48"/>
        </w:rPr>
        <w:t>ssessment</w:t>
      </w:r>
      <w:r w:rsidR="00064EAF" w:rsidRPr="00461E7D">
        <w:rPr>
          <w:sz w:val="48"/>
          <w:szCs w:val="48"/>
        </w:rPr>
        <w:t xml:space="preserve"> </w:t>
      </w:r>
    </w:p>
    <w:p w:rsidR="00E565D8" w:rsidRPr="00461E7D" w:rsidRDefault="001F1746">
      <w:pPr>
        <w:pStyle w:val="Heading8"/>
        <w:rPr>
          <w:sz w:val="48"/>
          <w:szCs w:val="48"/>
        </w:rPr>
      </w:pPr>
      <w:r w:rsidRPr="00461E7D">
        <w:rPr>
          <w:sz w:val="48"/>
          <w:szCs w:val="48"/>
        </w:rPr>
        <w:t>In</w:t>
      </w:r>
      <w:r w:rsidR="00064EAF" w:rsidRPr="00461E7D">
        <w:rPr>
          <w:sz w:val="48"/>
          <w:szCs w:val="48"/>
        </w:rPr>
        <w:t xml:space="preserve"> Plain English</w:t>
      </w:r>
    </w:p>
    <w:p w:rsidR="00064EAF" w:rsidRPr="00064EAF" w:rsidRDefault="00064EAF" w:rsidP="00064EAF"/>
    <w:p w:rsidR="00E565D8" w:rsidRDefault="00E565D8">
      <w:pPr>
        <w:jc w:val="center"/>
        <w:rPr>
          <w:b/>
          <w:bCs/>
          <w:sz w:val="28"/>
        </w:rPr>
      </w:pPr>
    </w:p>
    <w:p w:rsidR="00387806" w:rsidRDefault="00387806" w:rsidP="00387806">
      <w:pPr>
        <w:pStyle w:val="Heading8"/>
        <w:jc w:val="left"/>
        <w:sectPr w:rsidR="00387806" w:rsidSect="000F03DF">
          <w:headerReference w:type="default" r:id="rId10"/>
          <w:footerReference w:type="even" r:id="rId11"/>
          <w:footerReference w:type="default" r:id="rId12"/>
          <w:footerReference w:type="first" r:id="rId13"/>
          <w:pgSz w:w="12240" w:h="15840" w:code="1"/>
          <w:pgMar w:top="1080" w:right="1800" w:bottom="1080" w:left="1800" w:header="720" w:footer="720" w:gutter="0"/>
          <w:paperSrc w:first="15" w:other="15"/>
          <w:pgNumType w:start="1"/>
          <w:cols w:space="720"/>
          <w:noEndnote/>
          <w:titlePg/>
          <w:docGrid w:linePitch="78"/>
        </w:sectPr>
      </w:pPr>
    </w:p>
    <w:p w:rsidR="00CA0D9B" w:rsidRPr="00AF387F" w:rsidRDefault="00AF387F" w:rsidP="00AF387F">
      <w:pPr>
        <w:pStyle w:val="xl24"/>
        <w:spacing w:before="0" w:beforeAutospacing="0" w:after="0" w:afterAutospacing="0"/>
        <w:jc w:val="center"/>
        <w:rPr>
          <w:sz w:val="32"/>
          <w:szCs w:val="32"/>
        </w:rPr>
      </w:pPr>
      <w:r w:rsidRPr="00AF387F">
        <w:rPr>
          <w:sz w:val="32"/>
          <w:szCs w:val="32"/>
        </w:rPr>
        <w:lastRenderedPageBreak/>
        <w:t>Table of Contents</w:t>
      </w:r>
    </w:p>
    <w:p w:rsidR="00CA0D9B" w:rsidRPr="005A4961" w:rsidRDefault="00CA0D9B" w:rsidP="00AF387F">
      <w:pPr>
        <w:pStyle w:val="xl24"/>
        <w:spacing w:before="0" w:beforeAutospacing="0" w:after="0" w:afterAutospacing="0"/>
        <w:jc w:val="center"/>
        <w:rPr>
          <w:sz w:val="32"/>
          <w:szCs w:val="32"/>
        </w:rPr>
      </w:pPr>
    </w:p>
    <w:p w:rsidR="00345277" w:rsidRPr="005A4961" w:rsidRDefault="00345277">
      <w:pPr>
        <w:pStyle w:val="TOC1"/>
        <w:tabs>
          <w:tab w:val="right" w:leader="dot" w:pos="8630"/>
        </w:tabs>
        <w:rPr>
          <w:rStyle w:val="Hyperlink"/>
          <w:b/>
          <w:noProof/>
        </w:rPr>
      </w:pPr>
      <w:r w:rsidRPr="005A4961">
        <w:rPr>
          <w:b/>
        </w:rPr>
        <w:fldChar w:fldCharType="begin"/>
      </w:r>
      <w:r w:rsidRPr="005A4961">
        <w:rPr>
          <w:b/>
        </w:rPr>
        <w:instrText xml:space="preserve"> TOC \o "1-3" \h \z \u </w:instrText>
      </w:r>
      <w:r w:rsidRPr="005A4961">
        <w:rPr>
          <w:b/>
        </w:rPr>
        <w:fldChar w:fldCharType="separate"/>
      </w:r>
      <w:hyperlink w:anchor="_Toc239127381" w:history="1">
        <w:r w:rsidRPr="005A4961">
          <w:rPr>
            <w:rStyle w:val="Hyperlink"/>
            <w:b/>
            <w:noProof/>
          </w:rPr>
          <w:t>Purpose:</w:t>
        </w:r>
        <w:r w:rsidRPr="005A4961">
          <w:rPr>
            <w:b/>
            <w:noProof/>
            <w:webHidden/>
          </w:rPr>
          <w:tab/>
        </w:r>
        <w:r w:rsidRPr="005A4961">
          <w:rPr>
            <w:b/>
            <w:noProof/>
            <w:webHidden/>
          </w:rPr>
          <w:fldChar w:fldCharType="begin"/>
        </w:r>
        <w:r w:rsidRPr="005A4961">
          <w:rPr>
            <w:b/>
            <w:noProof/>
            <w:webHidden/>
          </w:rPr>
          <w:instrText xml:space="preserve"> PAGEREF _Toc239127381 \h </w:instrText>
        </w:r>
        <w:r w:rsidRPr="005A4961">
          <w:rPr>
            <w:b/>
            <w:noProof/>
            <w:webHidden/>
          </w:rPr>
        </w:r>
        <w:r w:rsidRPr="005A4961">
          <w:rPr>
            <w:b/>
            <w:noProof/>
            <w:webHidden/>
          </w:rPr>
          <w:fldChar w:fldCharType="separate"/>
        </w:r>
        <w:r w:rsidRPr="005A4961">
          <w:rPr>
            <w:b/>
            <w:noProof/>
            <w:webHidden/>
          </w:rPr>
          <w:t>i</w:t>
        </w:r>
        <w:r w:rsidRPr="005A4961">
          <w:rPr>
            <w:b/>
            <w:noProof/>
            <w:webHidden/>
          </w:rPr>
          <w:fldChar w:fldCharType="end"/>
        </w:r>
      </w:hyperlink>
    </w:p>
    <w:p w:rsidR="00AF387F" w:rsidRPr="005A4961" w:rsidRDefault="00AF387F" w:rsidP="00AF387F">
      <w:pPr>
        <w:rPr>
          <w:b/>
        </w:rPr>
      </w:pPr>
    </w:p>
    <w:p w:rsidR="00345277" w:rsidRPr="005A4961" w:rsidRDefault="00833FF2">
      <w:pPr>
        <w:pStyle w:val="TOC1"/>
        <w:tabs>
          <w:tab w:val="right" w:leader="dot" w:pos="8630"/>
        </w:tabs>
        <w:rPr>
          <w:rStyle w:val="Hyperlink"/>
          <w:b/>
          <w:noProof/>
        </w:rPr>
      </w:pPr>
      <w:hyperlink w:anchor="_Toc239127382" w:history="1">
        <w:r w:rsidR="00345277" w:rsidRPr="005A4961">
          <w:rPr>
            <w:rStyle w:val="Hyperlink"/>
            <w:b/>
            <w:noProof/>
          </w:rPr>
          <w:t>Background:</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_Toc239127382 \h </w:instrText>
        </w:r>
        <w:r w:rsidR="00345277" w:rsidRPr="005A4961">
          <w:rPr>
            <w:b/>
            <w:noProof/>
            <w:webHidden/>
          </w:rPr>
        </w:r>
        <w:r w:rsidR="00345277" w:rsidRPr="005A4961">
          <w:rPr>
            <w:b/>
            <w:noProof/>
            <w:webHidden/>
          </w:rPr>
          <w:fldChar w:fldCharType="separate"/>
        </w:r>
        <w:r w:rsidR="00345277" w:rsidRPr="005A4961">
          <w:rPr>
            <w:b/>
            <w:noProof/>
            <w:webHidden/>
          </w:rPr>
          <w:t>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1"/>
        <w:tabs>
          <w:tab w:val="right" w:leader="dot" w:pos="8630"/>
        </w:tabs>
        <w:rPr>
          <w:rStyle w:val="Hyperlink"/>
          <w:b/>
          <w:noProof/>
        </w:rPr>
      </w:pPr>
      <w:hyperlink w:anchor="_Toc239127383" w:history="1">
        <w:r w:rsidR="00345277" w:rsidRPr="005A4961">
          <w:rPr>
            <w:rStyle w:val="Hyperlink"/>
            <w:b/>
            <w:noProof/>
          </w:rPr>
          <w:t>Who should complete the Section 508 Product ASSESSMENTS?</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_Toc239127383 \h </w:instrText>
        </w:r>
        <w:r w:rsidR="00345277" w:rsidRPr="005A4961">
          <w:rPr>
            <w:b/>
            <w:noProof/>
            <w:webHidden/>
          </w:rPr>
        </w:r>
        <w:r w:rsidR="00345277" w:rsidRPr="005A4961">
          <w:rPr>
            <w:b/>
            <w:noProof/>
            <w:webHidden/>
          </w:rPr>
          <w:fldChar w:fldCharType="separate"/>
        </w:r>
        <w:r w:rsidR="00345277" w:rsidRPr="005A4961">
          <w:rPr>
            <w:b/>
            <w:noProof/>
            <w:webHidden/>
          </w:rPr>
          <w:t>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1"/>
        <w:tabs>
          <w:tab w:val="right" w:leader="dot" w:pos="8630"/>
        </w:tabs>
        <w:rPr>
          <w:rStyle w:val="Hyperlink"/>
          <w:b/>
          <w:noProof/>
        </w:rPr>
      </w:pPr>
      <w:hyperlink w:anchor="_Toc239127384" w:history="1">
        <w:r w:rsidR="00345277" w:rsidRPr="005A4961">
          <w:rPr>
            <w:rStyle w:val="Hyperlink"/>
            <w:b/>
            <w:noProof/>
          </w:rPr>
          <w:t>Procedure for Completing the Section 508 Product ASSESSMENTS:</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_Toc239127384 \h </w:instrText>
        </w:r>
        <w:r w:rsidR="00345277" w:rsidRPr="005A4961">
          <w:rPr>
            <w:b/>
            <w:noProof/>
            <w:webHidden/>
          </w:rPr>
        </w:r>
        <w:r w:rsidR="00345277" w:rsidRPr="005A4961">
          <w:rPr>
            <w:b/>
            <w:noProof/>
            <w:webHidden/>
          </w:rPr>
          <w:fldChar w:fldCharType="separate"/>
        </w:r>
        <w:r w:rsidR="00345277" w:rsidRPr="005A4961">
          <w:rPr>
            <w:b/>
            <w:noProof/>
            <w:webHidden/>
          </w:rPr>
          <w:t>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2"/>
        <w:tabs>
          <w:tab w:val="right" w:leader="dot" w:pos="8630"/>
        </w:tabs>
        <w:rPr>
          <w:rStyle w:val="Hyperlink"/>
          <w:b/>
          <w:noProof/>
        </w:rPr>
      </w:pPr>
      <w:hyperlink w:anchor="_Toc239127385" w:history="1">
        <w:r w:rsidR="00345277" w:rsidRPr="005A4961">
          <w:rPr>
            <w:rStyle w:val="Hyperlink"/>
            <w:b/>
            <w:noProof/>
          </w:rPr>
          <w:t>Step 1:</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_Toc239127385 \h </w:instrText>
        </w:r>
        <w:r w:rsidR="00345277" w:rsidRPr="005A4961">
          <w:rPr>
            <w:b/>
            <w:noProof/>
            <w:webHidden/>
          </w:rPr>
        </w:r>
        <w:r w:rsidR="00345277" w:rsidRPr="005A4961">
          <w:rPr>
            <w:b/>
            <w:noProof/>
            <w:webHidden/>
          </w:rPr>
          <w:fldChar w:fldCharType="separate"/>
        </w:r>
        <w:r w:rsidR="00345277" w:rsidRPr="005A4961">
          <w:rPr>
            <w:b/>
            <w:noProof/>
            <w:webHidden/>
          </w:rPr>
          <w:t>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2"/>
        <w:tabs>
          <w:tab w:val="right" w:leader="dot" w:pos="8630"/>
        </w:tabs>
        <w:rPr>
          <w:rStyle w:val="Hyperlink"/>
          <w:b/>
          <w:noProof/>
        </w:rPr>
      </w:pPr>
      <w:hyperlink w:anchor="_Toc239127386" w:history="1">
        <w:r w:rsidR="00345277" w:rsidRPr="005A4961">
          <w:rPr>
            <w:rStyle w:val="Hyperlink"/>
            <w:b/>
            <w:noProof/>
          </w:rPr>
          <w:t>Step 2:</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_Toc239127386 \h </w:instrText>
        </w:r>
        <w:r w:rsidR="00345277" w:rsidRPr="005A4961">
          <w:rPr>
            <w:b/>
            <w:noProof/>
            <w:webHidden/>
          </w:rPr>
        </w:r>
        <w:r w:rsidR="00345277" w:rsidRPr="005A4961">
          <w:rPr>
            <w:b/>
            <w:noProof/>
            <w:webHidden/>
          </w:rPr>
          <w:fldChar w:fldCharType="separate"/>
        </w:r>
        <w:r w:rsidR="00345277" w:rsidRPr="005A4961">
          <w:rPr>
            <w:b/>
            <w:noProof/>
            <w:webHidden/>
          </w:rPr>
          <w:t>ii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2"/>
        <w:tabs>
          <w:tab w:val="right" w:leader="dot" w:pos="8630"/>
        </w:tabs>
        <w:rPr>
          <w:rStyle w:val="Hyperlink"/>
          <w:b/>
          <w:noProof/>
        </w:rPr>
      </w:pPr>
      <w:hyperlink w:anchor="_Toc239127387" w:history="1">
        <w:r w:rsidR="00345277" w:rsidRPr="005A4961">
          <w:rPr>
            <w:rStyle w:val="Hyperlink"/>
            <w:b/>
            <w:noProof/>
          </w:rPr>
          <w:t>Step 3:</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_Toc239127387 \h </w:instrText>
        </w:r>
        <w:r w:rsidR="00345277" w:rsidRPr="005A4961">
          <w:rPr>
            <w:b/>
            <w:noProof/>
            <w:webHidden/>
          </w:rPr>
        </w:r>
        <w:r w:rsidR="00345277" w:rsidRPr="005A4961">
          <w:rPr>
            <w:b/>
            <w:noProof/>
            <w:webHidden/>
          </w:rPr>
          <w:fldChar w:fldCharType="separate"/>
        </w:r>
        <w:r w:rsidR="00345277" w:rsidRPr="005A4961">
          <w:rPr>
            <w:b/>
            <w:noProof/>
            <w:webHidden/>
          </w:rPr>
          <w:t>iii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2"/>
        <w:tabs>
          <w:tab w:val="right" w:leader="dot" w:pos="8630"/>
        </w:tabs>
        <w:rPr>
          <w:rStyle w:val="Hyperlink"/>
          <w:b/>
          <w:noProof/>
        </w:rPr>
      </w:pPr>
      <w:hyperlink w:anchor="_Toc239127388" w:history="1">
        <w:r w:rsidR="00345277" w:rsidRPr="005A4961">
          <w:rPr>
            <w:rStyle w:val="Hyperlink"/>
            <w:b/>
            <w:noProof/>
          </w:rPr>
          <w:t>Step 4:</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_Toc239127388 \h </w:instrText>
        </w:r>
        <w:r w:rsidR="00345277" w:rsidRPr="005A4961">
          <w:rPr>
            <w:b/>
            <w:noProof/>
            <w:webHidden/>
          </w:rPr>
        </w:r>
        <w:r w:rsidR="00345277" w:rsidRPr="005A4961">
          <w:rPr>
            <w:b/>
            <w:noProof/>
            <w:webHidden/>
          </w:rPr>
          <w:fldChar w:fldCharType="separate"/>
        </w:r>
        <w:r w:rsidR="00345277" w:rsidRPr="005A4961">
          <w:rPr>
            <w:b/>
            <w:noProof/>
            <w:webHidden/>
          </w:rPr>
          <w:t>iii</w:t>
        </w:r>
        <w:r w:rsidR="00345277" w:rsidRPr="005A4961">
          <w:rPr>
            <w:b/>
            <w:noProof/>
            <w:webHidden/>
          </w:rPr>
          <w:fldChar w:fldCharType="end"/>
        </w:r>
      </w:hyperlink>
    </w:p>
    <w:p w:rsidR="00AF387F" w:rsidRPr="005A4961" w:rsidRDefault="00AF387F" w:rsidP="00AF387F">
      <w:pPr>
        <w:rPr>
          <w:b/>
        </w:rPr>
      </w:pPr>
    </w:p>
    <w:p w:rsidR="00345277" w:rsidRPr="005A4961" w:rsidRDefault="00833FF2">
      <w:pPr>
        <w:pStyle w:val="TOC1"/>
        <w:tabs>
          <w:tab w:val="right" w:leader="dot" w:pos="8630"/>
        </w:tabs>
        <w:rPr>
          <w:b/>
          <w:noProof/>
          <w:sz w:val="22"/>
          <w:szCs w:val="22"/>
        </w:rPr>
      </w:pPr>
      <w:hyperlink w:anchor="_Toc239127389" w:history="1">
        <w:r w:rsidR="00345277" w:rsidRPr="005A4961">
          <w:rPr>
            <w:rStyle w:val="Hyperlink"/>
            <w:b/>
            <w:noProof/>
          </w:rPr>
          <w:t>Section 508 Product Assessment</w:t>
        </w:r>
        <w:r w:rsidR="00345277" w:rsidRPr="005A4961">
          <w:rPr>
            <w:b/>
            <w:noProof/>
            <w:webHidden/>
          </w:rPr>
          <w:tab/>
        </w:r>
        <w:r w:rsidR="00345277" w:rsidRPr="005A4961">
          <w:rPr>
            <w:b/>
            <w:noProof/>
            <w:webHidden/>
          </w:rPr>
          <w:fldChar w:fldCharType="begin"/>
        </w:r>
        <w:r w:rsidR="00345277" w:rsidRPr="005A4961">
          <w:rPr>
            <w:b/>
            <w:noProof/>
            <w:webHidden/>
          </w:rPr>
          <w:instrText xml:space="preserve"> PAGEREF _Toc239127389 \h </w:instrText>
        </w:r>
        <w:r w:rsidR="00345277" w:rsidRPr="005A4961">
          <w:rPr>
            <w:b/>
            <w:noProof/>
            <w:webHidden/>
          </w:rPr>
        </w:r>
        <w:r w:rsidR="00345277" w:rsidRPr="005A4961">
          <w:rPr>
            <w:b/>
            <w:noProof/>
            <w:webHidden/>
          </w:rPr>
          <w:fldChar w:fldCharType="separate"/>
        </w:r>
        <w:r w:rsidR="00345277" w:rsidRPr="005A4961">
          <w:rPr>
            <w:b/>
            <w:noProof/>
            <w:webHidden/>
          </w:rPr>
          <w:t>1</w:t>
        </w:r>
        <w:r w:rsidR="00345277" w:rsidRPr="005A4961">
          <w:rPr>
            <w:b/>
            <w:noProof/>
            <w:webHidden/>
          </w:rPr>
          <w:fldChar w:fldCharType="end"/>
        </w:r>
      </w:hyperlink>
    </w:p>
    <w:p w:rsidR="00CA0D9B" w:rsidRDefault="00345277">
      <w:pPr>
        <w:pStyle w:val="xl24"/>
        <w:spacing w:before="0" w:beforeAutospacing="0" w:after="0" w:afterAutospacing="0"/>
      </w:pPr>
      <w:r w:rsidRPr="005A4961">
        <w:fldChar w:fldCharType="end"/>
      </w: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CA0D9B" w:rsidRDefault="00CA0D9B">
      <w:pPr>
        <w:pStyle w:val="xl24"/>
        <w:spacing w:before="0" w:beforeAutospacing="0" w:after="0" w:afterAutospacing="0"/>
      </w:pPr>
    </w:p>
    <w:p w:rsidR="00387806" w:rsidRDefault="00387806" w:rsidP="00387806">
      <w:pPr>
        <w:pStyle w:val="Heading8"/>
        <w:rPr>
          <w:rFonts w:ascii="Arial" w:hAnsi="Arial" w:cs="Arial"/>
          <w:szCs w:val="28"/>
        </w:rPr>
        <w:sectPr w:rsidR="00387806" w:rsidSect="00387806">
          <w:headerReference w:type="first" r:id="rId14"/>
          <w:footerReference w:type="first" r:id="rId15"/>
          <w:pgSz w:w="12240" w:h="15840" w:code="1"/>
          <w:pgMar w:top="1080" w:right="1800" w:bottom="1080" w:left="1800" w:header="720" w:footer="720" w:gutter="0"/>
          <w:paperSrc w:first="15" w:other="15"/>
          <w:pgNumType w:fmt="lowerRoman" w:start="1"/>
          <w:cols w:space="720"/>
          <w:noEndnote/>
          <w:titlePg/>
          <w:docGrid w:linePitch="78"/>
        </w:sectPr>
      </w:pPr>
    </w:p>
    <w:p w:rsidR="00387806" w:rsidRPr="00461E7D" w:rsidRDefault="00DC5E93" w:rsidP="00387806">
      <w:pPr>
        <w:pStyle w:val="Heading8"/>
        <w:rPr>
          <w:sz w:val="32"/>
          <w:szCs w:val="32"/>
        </w:rPr>
      </w:pPr>
      <w:r w:rsidRPr="00461E7D">
        <w:rPr>
          <w:sz w:val="32"/>
          <w:szCs w:val="32"/>
        </w:rPr>
        <w:lastRenderedPageBreak/>
        <w:t xml:space="preserve">Instructions for </w:t>
      </w:r>
      <w:r w:rsidR="00DC6F41" w:rsidRPr="00461E7D">
        <w:rPr>
          <w:sz w:val="32"/>
          <w:szCs w:val="32"/>
        </w:rPr>
        <w:t xml:space="preserve">Completing </w:t>
      </w:r>
      <w:r w:rsidR="000E595F" w:rsidRPr="00461E7D">
        <w:rPr>
          <w:sz w:val="32"/>
          <w:szCs w:val="32"/>
        </w:rPr>
        <w:t>the</w:t>
      </w:r>
    </w:p>
    <w:p w:rsidR="00DC6F41" w:rsidRPr="00461E7D" w:rsidRDefault="00DC6F41" w:rsidP="00387806">
      <w:pPr>
        <w:pStyle w:val="Heading8"/>
        <w:rPr>
          <w:szCs w:val="28"/>
        </w:rPr>
      </w:pPr>
      <w:r w:rsidRPr="00461E7D">
        <w:rPr>
          <w:sz w:val="32"/>
          <w:szCs w:val="32"/>
        </w:rPr>
        <w:t xml:space="preserve">Section 508 </w:t>
      </w:r>
      <w:r w:rsidR="00387806" w:rsidRPr="00461E7D">
        <w:rPr>
          <w:sz w:val="32"/>
          <w:szCs w:val="32"/>
        </w:rPr>
        <w:t xml:space="preserve">Product </w:t>
      </w:r>
      <w:r w:rsidR="00DC5E93" w:rsidRPr="00461E7D">
        <w:rPr>
          <w:sz w:val="32"/>
          <w:szCs w:val="32"/>
        </w:rPr>
        <w:t>A</w:t>
      </w:r>
      <w:r w:rsidR="00A5472C" w:rsidRPr="00461E7D">
        <w:rPr>
          <w:sz w:val="32"/>
          <w:szCs w:val="32"/>
        </w:rPr>
        <w:t>ssessment</w:t>
      </w:r>
    </w:p>
    <w:p w:rsidR="00DC6F41" w:rsidRPr="00461E7D" w:rsidRDefault="00DC6F41" w:rsidP="00CA0D9B"/>
    <w:p w:rsidR="00FA6222" w:rsidRPr="00461E7D" w:rsidRDefault="00FA6222" w:rsidP="00914682">
      <w:pPr>
        <w:pStyle w:val="Heading1"/>
      </w:pPr>
      <w:bookmarkStart w:id="1" w:name="_Toc239127381"/>
      <w:bookmarkStart w:id="2" w:name="_Toc132014998"/>
      <w:r w:rsidRPr="00461E7D">
        <w:t>Purpose:</w:t>
      </w:r>
      <w:bookmarkEnd w:id="1"/>
    </w:p>
    <w:p w:rsidR="00FA6222" w:rsidRPr="00461E7D" w:rsidRDefault="00FA6222" w:rsidP="00FA6222">
      <w:r w:rsidRPr="00461E7D">
        <w:t>The purpose of the Section 508 Product Assessment is to assist contracting officials and other buyers of the Centers for Medicare &amp; Medicaid Services (CMS) in making preliminary assessments regarding the availability of Electronic and Information Technology (EIT) products and services with features that support accessibility.</w:t>
      </w:r>
    </w:p>
    <w:p w:rsidR="00FA6222" w:rsidRPr="00461E7D" w:rsidRDefault="00FA6222" w:rsidP="00B578D6">
      <w:pPr>
        <w:rPr>
          <w:b/>
        </w:rPr>
      </w:pPr>
    </w:p>
    <w:p w:rsidR="00DC6F41" w:rsidRPr="00461E7D" w:rsidRDefault="00DC6F41" w:rsidP="00914682">
      <w:pPr>
        <w:pStyle w:val="Heading1"/>
      </w:pPr>
      <w:bookmarkStart w:id="3" w:name="_Toc239127382"/>
      <w:r w:rsidRPr="00461E7D">
        <w:t>Background:</w:t>
      </w:r>
      <w:bookmarkEnd w:id="2"/>
      <w:bookmarkEnd w:id="3"/>
    </w:p>
    <w:p w:rsidR="00DC6F41" w:rsidRPr="00461E7D" w:rsidRDefault="00DC6F41" w:rsidP="00DC6F41">
      <w:r w:rsidRPr="00461E7D">
        <w:t xml:space="preserve">In 2001, the Information Technology Industry Council partnered with the General Services Administration to create a tool that would assist Federal contracting and procurement officials in fulfilling the market research requirements specified in Section 508.  The result of their collaboration was the </w:t>
      </w:r>
      <w:r w:rsidR="00817570" w:rsidRPr="00461E7D">
        <w:t xml:space="preserve">Section </w:t>
      </w:r>
      <w:r w:rsidRPr="00461E7D">
        <w:t xml:space="preserve">508 </w:t>
      </w:r>
      <w:r w:rsidR="003D10D8" w:rsidRPr="00461E7D">
        <w:t xml:space="preserve">Voluntary Product Accessibility </w:t>
      </w:r>
      <w:r w:rsidRPr="00461E7D">
        <w:t xml:space="preserve">Template </w:t>
      </w:r>
      <w:r w:rsidR="003D10D8" w:rsidRPr="00461E7D">
        <w:t xml:space="preserve">(VPAT) </w:t>
      </w:r>
      <w:r w:rsidRPr="00461E7D">
        <w:t xml:space="preserve">– a simple, </w:t>
      </w:r>
      <w:r w:rsidR="00817570" w:rsidRPr="00461E7D">
        <w:t>W</w:t>
      </w:r>
      <w:r w:rsidRPr="00461E7D">
        <w:t xml:space="preserve">eb-based checklist that allows </w:t>
      </w:r>
      <w:r w:rsidR="00DC5E93" w:rsidRPr="00461E7D">
        <w:t>m</w:t>
      </w:r>
      <w:r w:rsidR="00817570" w:rsidRPr="00461E7D">
        <w:t xml:space="preserve">anufacturers, </w:t>
      </w:r>
      <w:r w:rsidR="00DC5E93" w:rsidRPr="00461E7D">
        <w:t>d</w:t>
      </w:r>
      <w:r w:rsidR="00817570" w:rsidRPr="00461E7D">
        <w:t xml:space="preserve">evelopers, </w:t>
      </w:r>
      <w:r w:rsidR="0044187C" w:rsidRPr="00461E7D">
        <w:t>or</w:t>
      </w:r>
      <w:r w:rsidR="00817570" w:rsidRPr="00461E7D">
        <w:t xml:space="preserve"> </w:t>
      </w:r>
      <w:r w:rsidR="00DC5E93" w:rsidRPr="00461E7D">
        <w:t>v</w:t>
      </w:r>
      <w:r w:rsidRPr="00461E7D">
        <w:t xml:space="preserve">endors to document how their product </w:t>
      </w:r>
      <w:r w:rsidRPr="00461E7D">
        <w:rPr>
          <w:b/>
          <w:bCs/>
          <w:u w:val="single"/>
        </w:rPr>
        <w:t>d</w:t>
      </w:r>
      <w:r w:rsidR="002E6CC9" w:rsidRPr="00461E7D">
        <w:rPr>
          <w:b/>
          <w:bCs/>
          <w:u w:val="single"/>
        </w:rPr>
        <w:t>oes</w:t>
      </w:r>
      <w:r w:rsidRPr="00461E7D">
        <w:t xml:space="preserve"> or </w:t>
      </w:r>
      <w:r w:rsidRPr="00461E7D">
        <w:rPr>
          <w:b/>
          <w:bCs/>
          <w:u w:val="single"/>
        </w:rPr>
        <w:t>d</w:t>
      </w:r>
      <w:r w:rsidR="002E6CC9" w:rsidRPr="00461E7D">
        <w:rPr>
          <w:b/>
          <w:bCs/>
          <w:u w:val="single"/>
        </w:rPr>
        <w:t>oes</w:t>
      </w:r>
      <w:r w:rsidRPr="00461E7D">
        <w:rPr>
          <w:b/>
          <w:bCs/>
          <w:u w:val="single"/>
        </w:rPr>
        <w:t xml:space="preserve"> not</w:t>
      </w:r>
      <w:r w:rsidRPr="00461E7D">
        <w:t xml:space="preserve"> meet the various Section 508 Requirements.</w:t>
      </w:r>
      <w:r w:rsidR="003D10D8" w:rsidRPr="00461E7D">
        <w:t xml:space="preserve">  </w:t>
      </w:r>
      <w:r w:rsidR="002E6CC9" w:rsidRPr="00461E7D">
        <w:t xml:space="preserve">CMS </w:t>
      </w:r>
      <w:r w:rsidR="0083412B" w:rsidRPr="00461E7D">
        <w:t xml:space="preserve">has </w:t>
      </w:r>
      <w:r w:rsidR="002E6CC9" w:rsidRPr="00461E7D">
        <w:t xml:space="preserve">adopted the VPAT for use in assessing </w:t>
      </w:r>
      <w:r w:rsidR="00B939E9" w:rsidRPr="00461E7D">
        <w:t xml:space="preserve">Section 508 compliance of </w:t>
      </w:r>
      <w:r w:rsidR="00FA6222" w:rsidRPr="00461E7D">
        <w:t>EIT</w:t>
      </w:r>
      <w:r w:rsidR="002E6CC9" w:rsidRPr="00461E7D">
        <w:t xml:space="preserve"> products </w:t>
      </w:r>
      <w:r w:rsidR="00B939E9" w:rsidRPr="00461E7D">
        <w:t xml:space="preserve">being acquired by or developed for the Agency, hence referred to by the Agency as the </w:t>
      </w:r>
      <w:r w:rsidR="00387806" w:rsidRPr="00461E7D">
        <w:t>Section 508 Product Assessment</w:t>
      </w:r>
      <w:r w:rsidR="00B939E9" w:rsidRPr="00461E7D">
        <w:t xml:space="preserve">. </w:t>
      </w:r>
    </w:p>
    <w:p w:rsidR="00497E80" w:rsidRPr="00461E7D" w:rsidRDefault="00497E80" w:rsidP="00DC6F41"/>
    <w:p w:rsidR="00497E80" w:rsidRPr="00461E7D" w:rsidRDefault="00497E80" w:rsidP="00914682">
      <w:pPr>
        <w:pStyle w:val="Heading1"/>
      </w:pPr>
      <w:bookmarkStart w:id="4" w:name="_Toc239127383"/>
      <w:r w:rsidRPr="00461E7D">
        <w:t xml:space="preserve">Who should complete the </w:t>
      </w:r>
      <w:r w:rsidR="00387806" w:rsidRPr="00461E7D">
        <w:t xml:space="preserve">Section 508 Product </w:t>
      </w:r>
      <w:r w:rsidR="00914682" w:rsidRPr="00461E7D">
        <w:t>ASSESSMENTS</w:t>
      </w:r>
      <w:r w:rsidRPr="00461E7D">
        <w:t>?</w:t>
      </w:r>
      <w:bookmarkEnd w:id="4"/>
    </w:p>
    <w:p w:rsidR="00497E80" w:rsidRPr="00461E7D" w:rsidRDefault="00497E80" w:rsidP="00DC6F41">
      <w:r w:rsidRPr="00461E7D">
        <w:t xml:space="preserve">CMS requires a measure of technical detail in the responses submitted in a </w:t>
      </w:r>
      <w:r w:rsidR="00387806" w:rsidRPr="00461E7D">
        <w:t>Section 508 Product Assessment</w:t>
      </w:r>
      <w:r w:rsidRPr="00461E7D">
        <w:t xml:space="preserve"> in order to effectively determine compliance of the identified EIT product.</w:t>
      </w:r>
      <w:r w:rsidR="00387806" w:rsidRPr="00461E7D">
        <w:t xml:space="preserve">  </w:t>
      </w:r>
      <w:r w:rsidR="002E6804" w:rsidRPr="00461E7D">
        <w:t>Th</w:t>
      </w:r>
      <w:r w:rsidR="0083412B" w:rsidRPr="00461E7D">
        <w:t>erefore</w:t>
      </w:r>
      <w:r w:rsidR="002E6804" w:rsidRPr="00461E7D">
        <w:t>, a</w:t>
      </w:r>
      <w:r w:rsidR="00B578D6" w:rsidRPr="00461E7D">
        <w:t xml:space="preserve"> technical specialist for the manufacturer, developer, or vendor </w:t>
      </w:r>
      <w:r w:rsidR="0083412B" w:rsidRPr="00461E7D">
        <w:t>of</w:t>
      </w:r>
      <w:r w:rsidR="00B578D6" w:rsidRPr="00461E7D">
        <w:t xml:space="preserve"> the EIT product</w:t>
      </w:r>
      <w:r w:rsidRPr="00461E7D">
        <w:t xml:space="preserve"> </w:t>
      </w:r>
      <w:r w:rsidR="00B578D6" w:rsidRPr="00461E7D">
        <w:t xml:space="preserve">should complete the </w:t>
      </w:r>
      <w:r w:rsidR="00387806" w:rsidRPr="00461E7D">
        <w:t>Section 508 Product Assessment</w:t>
      </w:r>
      <w:r w:rsidR="00B578D6" w:rsidRPr="00461E7D">
        <w:t>.</w:t>
      </w:r>
    </w:p>
    <w:p w:rsidR="00C909EC" w:rsidRPr="00461E7D" w:rsidRDefault="00C909EC" w:rsidP="00DC6F41"/>
    <w:p w:rsidR="00A9181F" w:rsidRPr="00461E7D" w:rsidRDefault="00C909EC" w:rsidP="00914682">
      <w:r w:rsidRPr="00461E7D">
        <w:t xml:space="preserve">It is the responsibility of the manufacturer, developer, or vendor </w:t>
      </w:r>
      <w:r w:rsidR="0083412B" w:rsidRPr="00461E7D">
        <w:t>of</w:t>
      </w:r>
      <w:r w:rsidRPr="00461E7D">
        <w:t xml:space="preserve"> the EIT product to maintain the integrity of the data provided in the </w:t>
      </w:r>
      <w:r w:rsidR="00387806" w:rsidRPr="00461E7D">
        <w:t>Section 508 Product Assessment</w:t>
      </w:r>
      <w:r w:rsidRPr="00461E7D">
        <w:t xml:space="preserve">. The information provided in the completed </w:t>
      </w:r>
      <w:r w:rsidR="00387806" w:rsidRPr="00461E7D">
        <w:t>Section 508 Product Assessment</w:t>
      </w:r>
      <w:r w:rsidRPr="00461E7D">
        <w:t xml:space="preserve"> for an EIT product is considered to be a self-representation unless expressly affirmed otherwise.</w:t>
      </w:r>
    </w:p>
    <w:p w:rsidR="00B578D6" w:rsidRPr="00461E7D" w:rsidRDefault="00B578D6" w:rsidP="00914682">
      <w:pPr>
        <w:pStyle w:val="Heading1"/>
        <w:rPr>
          <w:color w:val="000000"/>
        </w:rPr>
      </w:pPr>
      <w:bookmarkStart w:id="5" w:name="_Toc239127384"/>
      <w:r w:rsidRPr="00461E7D">
        <w:rPr>
          <w:color w:val="000000"/>
        </w:rPr>
        <w:t xml:space="preserve">Procedure </w:t>
      </w:r>
      <w:r w:rsidR="00497E80" w:rsidRPr="00461E7D">
        <w:rPr>
          <w:color w:val="000000"/>
        </w:rPr>
        <w:t xml:space="preserve">for Completing the </w:t>
      </w:r>
      <w:r w:rsidR="00387806" w:rsidRPr="00461E7D">
        <w:rPr>
          <w:color w:val="000000"/>
        </w:rPr>
        <w:t xml:space="preserve">Section 508 Product </w:t>
      </w:r>
      <w:r w:rsidR="00914682" w:rsidRPr="00461E7D">
        <w:rPr>
          <w:color w:val="000000"/>
        </w:rPr>
        <w:t>ASSESSMENTS</w:t>
      </w:r>
      <w:r w:rsidRPr="00461E7D">
        <w:rPr>
          <w:color w:val="000000"/>
        </w:rPr>
        <w:t>:</w:t>
      </w:r>
      <w:bookmarkEnd w:id="5"/>
    </w:p>
    <w:p w:rsidR="00B0582C" w:rsidRPr="00461E7D" w:rsidRDefault="00B578D6" w:rsidP="00B0582C">
      <w:pPr>
        <w:pStyle w:val="Heading2"/>
      </w:pPr>
      <w:bookmarkStart w:id="6" w:name="_Toc239127385"/>
      <w:r w:rsidRPr="00461E7D">
        <w:t>Step 1:</w:t>
      </w:r>
      <w:bookmarkEnd w:id="6"/>
      <w:r w:rsidRPr="00461E7D">
        <w:t xml:space="preserve">  </w:t>
      </w:r>
    </w:p>
    <w:p w:rsidR="00B578D6" w:rsidRPr="00461E7D" w:rsidRDefault="00B578D6" w:rsidP="00B0582C">
      <w:r w:rsidRPr="00461E7D">
        <w:t xml:space="preserve">Utilizing the information provided in </w:t>
      </w:r>
      <w:r w:rsidR="000661E7" w:rsidRPr="00461E7D">
        <w:t>the following t</w:t>
      </w:r>
      <w:r w:rsidRPr="00461E7D">
        <w:t xml:space="preserve">able, determine which sections of the Technical Standards (Subpart B - 1194.21 through 1194.26) apply to the EIT product.  </w:t>
      </w:r>
      <w:r w:rsidR="00187C73" w:rsidRPr="00461E7D">
        <w:t xml:space="preserve">Note that </w:t>
      </w:r>
      <w:r w:rsidRPr="00461E7D">
        <w:t xml:space="preserve">the Functional Performance Criteria (Subpart C – 1194.31) and the Information, Documentation, and Support (Subpart D – 1194.41) sections of the CMS </w:t>
      </w:r>
      <w:r w:rsidR="00387806" w:rsidRPr="00461E7D">
        <w:t>Section 508 Product Assessment</w:t>
      </w:r>
      <w:r w:rsidRPr="00461E7D">
        <w:t xml:space="preserve"> must be completed for every EIT product.  </w:t>
      </w:r>
    </w:p>
    <w:p w:rsidR="00914682" w:rsidRPr="00914682" w:rsidRDefault="00914682" w:rsidP="00B0582C"/>
    <w:p w:rsidR="00B578D6" w:rsidRDefault="00B578D6" w:rsidP="00B578D6">
      <w:pPr>
        <w:ind w:left="864" w:hanging="864"/>
        <w:rPr>
          <w:rFonts w:ascii="Arial" w:hAnsi="Arial" w:cs="Arial"/>
          <w:sz w:val="20"/>
          <w:szCs w:val="20"/>
        </w:rPr>
      </w:pPr>
    </w:p>
    <w:tbl>
      <w:tblPr>
        <w:tblW w:w="8208" w:type="dxa"/>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5979"/>
      </w:tblGrid>
      <w:tr w:rsidR="0092106B" w:rsidRPr="00B0582C" w:rsidTr="00B0582C">
        <w:tc>
          <w:tcPr>
            <w:tcW w:w="2229" w:type="dxa"/>
            <w:shd w:val="clear" w:color="auto" w:fill="CCCCCC"/>
          </w:tcPr>
          <w:p w:rsidR="0092106B" w:rsidRPr="00B0582C" w:rsidRDefault="0092106B" w:rsidP="00B0582C">
            <w:pPr>
              <w:jc w:val="center"/>
              <w:rPr>
                <w:b/>
              </w:rPr>
            </w:pPr>
            <w:r w:rsidRPr="00B0582C">
              <w:rPr>
                <w:b/>
              </w:rPr>
              <w:lastRenderedPageBreak/>
              <w:t>Product</w:t>
            </w:r>
          </w:p>
        </w:tc>
        <w:tc>
          <w:tcPr>
            <w:tcW w:w="5979" w:type="dxa"/>
            <w:shd w:val="clear" w:color="auto" w:fill="CCCCCC"/>
          </w:tcPr>
          <w:p w:rsidR="0092106B" w:rsidRPr="00B0582C" w:rsidRDefault="0092106B" w:rsidP="00B0582C">
            <w:pPr>
              <w:jc w:val="center"/>
              <w:rPr>
                <w:b/>
              </w:rPr>
            </w:pPr>
            <w:r w:rsidRPr="00B0582C">
              <w:rPr>
                <w:b/>
              </w:rPr>
              <w:t>Applicable Sections</w:t>
            </w:r>
          </w:p>
        </w:tc>
      </w:tr>
      <w:tr w:rsidR="0092106B" w:rsidRPr="001D5773" w:rsidTr="00B0582C">
        <w:tc>
          <w:tcPr>
            <w:tcW w:w="2229" w:type="dxa"/>
          </w:tcPr>
          <w:p w:rsidR="0092106B" w:rsidRPr="001D5773" w:rsidRDefault="0092106B" w:rsidP="00B578D6">
            <w:r w:rsidRPr="001D5773">
              <w:t xml:space="preserve">Software </w:t>
            </w:r>
          </w:p>
        </w:tc>
        <w:tc>
          <w:tcPr>
            <w:tcW w:w="5979" w:type="dxa"/>
          </w:tcPr>
          <w:p w:rsidR="0092106B" w:rsidRPr="001D5773" w:rsidRDefault="0092106B" w:rsidP="00B578D6">
            <w:r w:rsidRPr="001D5773">
              <w:t>1194.21 Software Applications and Operating Systems</w:t>
            </w:r>
          </w:p>
          <w:p w:rsidR="0092106B" w:rsidRPr="001D5773" w:rsidRDefault="0092106B" w:rsidP="00B578D6">
            <w:r w:rsidRPr="001D5773">
              <w:t>1194.31 Functional Performance Criteria</w:t>
            </w:r>
          </w:p>
          <w:p w:rsidR="0092106B" w:rsidRPr="001D5773" w:rsidRDefault="0092106B" w:rsidP="00B578D6">
            <w:r w:rsidRPr="001D5773">
              <w:t>1194.41 Information, Documentation, and Support</w:t>
            </w:r>
          </w:p>
        </w:tc>
      </w:tr>
      <w:tr w:rsidR="0092106B" w:rsidRPr="001D5773" w:rsidTr="00B0582C">
        <w:tc>
          <w:tcPr>
            <w:tcW w:w="2229" w:type="dxa"/>
          </w:tcPr>
          <w:p w:rsidR="0092106B" w:rsidRPr="001D5773" w:rsidRDefault="0092106B" w:rsidP="00B578D6">
            <w:r w:rsidRPr="001D5773">
              <w:t>Web</w:t>
            </w:r>
          </w:p>
        </w:tc>
        <w:tc>
          <w:tcPr>
            <w:tcW w:w="5979" w:type="dxa"/>
          </w:tcPr>
          <w:p w:rsidR="0092106B" w:rsidRPr="001D5773" w:rsidRDefault="0092106B" w:rsidP="00B578D6">
            <w:r w:rsidRPr="001D5773">
              <w:t>1194.22 Web-Based Internet Information and Applications</w:t>
            </w:r>
          </w:p>
          <w:p w:rsidR="0092106B" w:rsidRPr="001D5773" w:rsidRDefault="0092106B" w:rsidP="00B578D6">
            <w:r w:rsidRPr="001D5773">
              <w:t>1194.31 Functional Performance Criteria</w:t>
            </w:r>
          </w:p>
          <w:p w:rsidR="0092106B" w:rsidRPr="001D5773" w:rsidRDefault="0092106B" w:rsidP="00B578D6">
            <w:r w:rsidRPr="001D5773">
              <w:t>1194.41 Information, Documentation, and Support</w:t>
            </w:r>
          </w:p>
        </w:tc>
      </w:tr>
    </w:tbl>
    <w:p w:rsidR="00E60A60" w:rsidRDefault="00E60A60"/>
    <w:p w:rsidR="00E60A60" w:rsidRDefault="00E60A60"/>
    <w:tbl>
      <w:tblPr>
        <w:tblW w:w="8208" w:type="dxa"/>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5979"/>
      </w:tblGrid>
      <w:tr w:rsidR="0092106B" w:rsidRPr="001D5773" w:rsidTr="00B0582C">
        <w:tc>
          <w:tcPr>
            <w:tcW w:w="2229" w:type="dxa"/>
          </w:tcPr>
          <w:p w:rsidR="0092106B" w:rsidRPr="001D5773" w:rsidRDefault="00E60A60" w:rsidP="00B578D6">
            <w:r>
              <w:br w:type="page"/>
            </w:r>
            <w:r w:rsidR="0092106B" w:rsidRPr="001D5773">
              <w:t>Web Application</w:t>
            </w:r>
          </w:p>
        </w:tc>
        <w:tc>
          <w:tcPr>
            <w:tcW w:w="5979" w:type="dxa"/>
          </w:tcPr>
          <w:p w:rsidR="0092106B" w:rsidRPr="001D5773" w:rsidRDefault="0092106B" w:rsidP="00B578D6">
            <w:r w:rsidRPr="001D5773">
              <w:t>1194.21 Software Applications and Operating Systems</w:t>
            </w:r>
          </w:p>
          <w:p w:rsidR="0092106B" w:rsidRPr="001D5773" w:rsidRDefault="0092106B" w:rsidP="00B578D6">
            <w:r w:rsidRPr="001D5773">
              <w:t>1194.22 Web-Based Internet Information and Applications</w:t>
            </w:r>
          </w:p>
          <w:p w:rsidR="0092106B" w:rsidRPr="001D5773" w:rsidRDefault="0092106B" w:rsidP="00B578D6">
            <w:r w:rsidRPr="001D5773">
              <w:t>1194.31 Functional Performance Criteria</w:t>
            </w:r>
          </w:p>
          <w:p w:rsidR="0092106B" w:rsidRPr="001D5773" w:rsidRDefault="00187C73" w:rsidP="00B578D6">
            <w:r w:rsidRPr="001D5773">
              <w:t>1194.41 Information, Documentation, and Support</w:t>
            </w:r>
          </w:p>
        </w:tc>
      </w:tr>
      <w:tr w:rsidR="0092106B" w:rsidRPr="001D5773" w:rsidTr="00B0582C">
        <w:tc>
          <w:tcPr>
            <w:tcW w:w="2229" w:type="dxa"/>
          </w:tcPr>
          <w:p w:rsidR="0092106B" w:rsidRPr="001D5773" w:rsidRDefault="0092106B" w:rsidP="00B578D6">
            <w:r w:rsidRPr="001D5773">
              <w:t>Telecommunications</w:t>
            </w:r>
          </w:p>
        </w:tc>
        <w:tc>
          <w:tcPr>
            <w:tcW w:w="5979" w:type="dxa"/>
          </w:tcPr>
          <w:p w:rsidR="0092106B" w:rsidRPr="001D5773" w:rsidRDefault="00187C73" w:rsidP="00B578D6">
            <w:r w:rsidRPr="001D5773">
              <w:t>1194.23</w:t>
            </w:r>
            <w:r w:rsidRPr="00B0582C">
              <w:rPr>
                <w:b/>
              </w:rPr>
              <w:t xml:space="preserve"> </w:t>
            </w:r>
            <w:r w:rsidRPr="001D5773">
              <w:t>Telecommunications Products</w:t>
            </w:r>
          </w:p>
          <w:p w:rsidR="00187C73" w:rsidRPr="001D5773" w:rsidRDefault="00187C73" w:rsidP="00B578D6">
            <w:r w:rsidRPr="001D5773">
              <w:t>1194.31 Functional Performance Criteria</w:t>
            </w:r>
          </w:p>
          <w:p w:rsidR="00187C73" w:rsidRPr="001D5773" w:rsidRDefault="00187C73" w:rsidP="00B578D6">
            <w:r w:rsidRPr="001D5773">
              <w:t>1194.41 Information, Documentation, and Support</w:t>
            </w:r>
          </w:p>
        </w:tc>
      </w:tr>
      <w:tr w:rsidR="0092106B" w:rsidRPr="001D5773" w:rsidTr="00B0582C">
        <w:tc>
          <w:tcPr>
            <w:tcW w:w="2229" w:type="dxa"/>
          </w:tcPr>
          <w:p w:rsidR="0092106B" w:rsidRPr="001D5773" w:rsidRDefault="0092106B" w:rsidP="00B578D6">
            <w:r w:rsidRPr="001D5773">
              <w:t>Video/Multimedia</w:t>
            </w:r>
          </w:p>
        </w:tc>
        <w:tc>
          <w:tcPr>
            <w:tcW w:w="5979" w:type="dxa"/>
          </w:tcPr>
          <w:p w:rsidR="0092106B" w:rsidRPr="001D5773" w:rsidRDefault="00187C73" w:rsidP="00B578D6">
            <w:r w:rsidRPr="001D5773">
              <w:t>1194.24 Video and Multimedia Products</w:t>
            </w:r>
          </w:p>
          <w:p w:rsidR="00187C73" w:rsidRPr="001D5773" w:rsidRDefault="00187C73" w:rsidP="00B578D6">
            <w:r w:rsidRPr="001D5773">
              <w:t>1194.31 Functional Performance Criteria</w:t>
            </w:r>
          </w:p>
          <w:p w:rsidR="00187C73" w:rsidRPr="001D5773" w:rsidRDefault="00187C73" w:rsidP="00B578D6">
            <w:r w:rsidRPr="001D5773">
              <w:t>1194.41 Information, Documentation, and Support</w:t>
            </w:r>
          </w:p>
        </w:tc>
      </w:tr>
      <w:tr w:rsidR="0092106B" w:rsidRPr="001D5773" w:rsidTr="00B0582C">
        <w:tc>
          <w:tcPr>
            <w:tcW w:w="2229" w:type="dxa"/>
          </w:tcPr>
          <w:p w:rsidR="0092106B" w:rsidRPr="001D5773" w:rsidRDefault="0092106B" w:rsidP="00B578D6">
            <w:r w:rsidRPr="001D5773">
              <w:t>Self-Contained</w:t>
            </w:r>
          </w:p>
        </w:tc>
        <w:tc>
          <w:tcPr>
            <w:tcW w:w="5979" w:type="dxa"/>
          </w:tcPr>
          <w:p w:rsidR="0092106B" w:rsidRPr="001D5773" w:rsidRDefault="00187C73" w:rsidP="00B578D6">
            <w:r w:rsidRPr="001D5773">
              <w:t>1194.25 Self-Contained, Closed Products</w:t>
            </w:r>
          </w:p>
          <w:p w:rsidR="00187C73" w:rsidRPr="001D5773" w:rsidRDefault="00187C73" w:rsidP="00B578D6">
            <w:r w:rsidRPr="001D5773">
              <w:t>1194.31 Functional Performance Criteria</w:t>
            </w:r>
          </w:p>
          <w:p w:rsidR="00187C73" w:rsidRPr="001D5773" w:rsidRDefault="00187C73" w:rsidP="00B578D6">
            <w:r w:rsidRPr="001D5773">
              <w:t>1194.41 Information, Documentation, and Support</w:t>
            </w:r>
          </w:p>
        </w:tc>
      </w:tr>
      <w:tr w:rsidR="0092106B" w:rsidRPr="001D5773" w:rsidTr="00B0582C">
        <w:tc>
          <w:tcPr>
            <w:tcW w:w="2229" w:type="dxa"/>
          </w:tcPr>
          <w:p w:rsidR="0092106B" w:rsidRPr="001D5773" w:rsidRDefault="0092106B" w:rsidP="00B578D6">
            <w:r w:rsidRPr="001D5773">
              <w:t>Personal Computers</w:t>
            </w:r>
          </w:p>
        </w:tc>
        <w:tc>
          <w:tcPr>
            <w:tcW w:w="5979" w:type="dxa"/>
          </w:tcPr>
          <w:p w:rsidR="0092106B" w:rsidRPr="001D5773" w:rsidRDefault="00187C73" w:rsidP="00B578D6">
            <w:r w:rsidRPr="001D5773">
              <w:t>1194.26 Desktop and Portable Computers</w:t>
            </w:r>
          </w:p>
          <w:p w:rsidR="00187C73" w:rsidRPr="001D5773" w:rsidRDefault="00187C73" w:rsidP="00B578D6">
            <w:r w:rsidRPr="001D5773">
              <w:t>1194.31 Functional Performance Criteria</w:t>
            </w:r>
          </w:p>
          <w:p w:rsidR="00187C73" w:rsidRPr="001D5773" w:rsidRDefault="00187C73" w:rsidP="00B578D6">
            <w:r w:rsidRPr="001D5773">
              <w:t>1194.41 Information, Documentation, and Support</w:t>
            </w:r>
          </w:p>
        </w:tc>
      </w:tr>
    </w:tbl>
    <w:p w:rsidR="0092106B" w:rsidRDefault="0092106B" w:rsidP="00B578D6">
      <w:pPr>
        <w:ind w:left="864" w:hanging="864"/>
        <w:rPr>
          <w:rFonts w:ascii="Arial" w:hAnsi="Arial" w:cs="Arial"/>
          <w:sz w:val="20"/>
          <w:szCs w:val="20"/>
        </w:rPr>
      </w:pPr>
    </w:p>
    <w:p w:rsidR="0092106B" w:rsidRPr="005565D0" w:rsidRDefault="0092106B" w:rsidP="00B578D6">
      <w:pPr>
        <w:ind w:left="864" w:hanging="864"/>
      </w:pPr>
    </w:p>
    <w:p w:rsidR="00B0582C" w:rsidRDefault="00B578D6" w:rsidP="00B0582C">
      <w:pPr>
        <w:pStyle w:val="Heading2"/>
        <w:rPr>
          <w:rFonts w:ascii="Arial" w:hAnsi="Arial" w:cs="Arial"/>
        </w:rPr>
      </w:pPr>
      <w:bookmarkStart w:id="7" w:name="_Toc239127386"/>
      <w:r>
        <w:t>Step 2</w:t>
      </w:r>
      <w:r w:rsidRPr="00B578D6">
        <w:t>:</w:t>
      </w:r>
      <w:bookmarkEnd w:id="7"/>
      <w:r w:rsidRPr="00B578D6">
        <w:t xml:space="preserve"> </w:t>
      </w:r>
      <w:r>
        <w:rPr>
          <w:rFonts w:ascii="Arial" w:hAnsi="Arial" w:cs="Arial"/>
        </w:rPr>
        <w:t xml:space="preserve"> </w:t>
      </w:r>
    </w:p>
    <w:p w:rsidR="00B578D6" w:rsidRPr="00914682" w:rsidRDefault="00B578D6" w:rsidP="00B0582C">
      <w:r w:rsidRPr="00914682">
        <w:t xml:space="preserve">Determine </w:t>
      </w:r>
      <w:r w:rsidR="001C74AA" w:rsidRPr="00914682">
        <w:t xml:space="preserve">if the EIT product does or does not meet the </w:t>
      </w:r>
      <w:r w:rsidR="00380BBC" w:rsidRPr="00914682">
        <w:t>individual</w:t>
      </w:r>
      <w:r w:rsidR="001C74AA" w:rsidRPr="00914682">
        <w:t xml:space="preserve"> Criteria elements </w:t>
      </w:r>
      <w:r w:rsidR="00A97682" w:rsidRPr="00914682">
        <w:t>listed in the 1st column of</w:t>
      </w:r>
      <w:r w:rsidR="001C74AA" w:rsidRPr="00914682">
        <w:t xml:space="preserve"> each applicable section of the </w:t>
      </w:r>
      <w:r w:rsidR="00387806" w:rsidRPr="00914682">
        <w:t xml:space="preserve">Section 508 Product </w:t>
      </w:r>
      <w:r w:rsidR="00914682" w:rsidRPr="00914682">
        <w:t>Assessments</w:t>
      </w:r>
      <w:r w:rsidR="00380BBC" w:rsidRPr="00914682">
        <w:t>.  Utilizing the guidance provided in the following table, provide the appropriate response</w:t>
      </w:r>
      <w:r w:rsidR="005D774E" w:rsidRPr="00914682">
        <w:t>s</w:t>
      </w:r>
      <w:r w:rsidR="00380BBC" w:rsidRPr="00914682">
        <w:t xml:space="preserve"> in the Supporting Features column</w:t>
      </w:r>
      <w:r w:rsidR="005D774E" w:rsidRPr="00914682">
        <w:t xml:space="preserve"> (2nd column)</w:t>
      </w:r>
      <w:r w:rsidR="00380BBC" w:rsidRPr="00914682">
        <w:t xml:space="preserve"> of the </w:t>
      </w:r>
      <w:r w:rsidR="00387806" w:rsidRPr="00914682">
        <w:t>Section 508 Product Assessment</w:t>
      </w:r>
      <w:r w:rsidR="00380BBC" w:rsidRPr="00914682">
        <w:t xml:space="preserve"> document for each Criteria element</w:t>
      </w:r>
      <w:r w:rsidR="00253D8D" w:rsidRPr="00914682">
        <w:t>.</w:t>
      </w:r>
    </w:p>
    <w:p w:rsidR="00380BBC" w:rsidRDefault="00380BBC" w:rsidP="00B578D6">
      <w:pPr>
        <w:ind w:left="864" w:hanging="864"/>
        <w:rPr>
          <w:rFonts w:ascii="Arial" w:hAnsi="Arial" w:cs="Arial"/>
          <w:sz w:val="20"/>
          <w:szCs w:val="20"/>
        </w:rPr>
      </w:pPr>
    </w:p>
    <w:tbl>
      <w:tblPr>
        <w:tblW w:w="8208" w:type="dxa"/>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5016"/>
      </w:tblGrid>
      <w:tr w:rsidR="00380BBC" w:rsidRPr="000E595F" w:rsidTr="00B0582C">
        <w:trPr>
          <w:trHeight w:val="276"/>
        </w:trPr>
        <w:tc>
          <w:tcPr>
            <w:tcW w:w="3192" w:type="dxa"/>
            <w:shd w:val="clear" w:color="auto" w:fill="CCCCCC"/>
          </w:tcPr>
          <w:p w:rsidR="00380BBC" w:rsidRPr="00B0582C" w:rsidRDefault="00380BBC" w:rsidP="00B0582C">
            <w:pPr>
              <w:jc w:val="center"/>
              <w:rPr>
                <w:b/>
                <w:bCs/>
              </w:rPr>
            </w:pPr>
            <w:r w:rsidRPr="00B0582C">
              <w:rPr>
                <w:b/>
                <w:bCs/>
              </w:rPr>
              <w:t>Response</w:t>
            </w:r>
          </w:p>
        </w:tc>
        <w:tc>
          <w:tcPr>
            <w:tcW w:w="5016" w:type="dxa"/>
            <w:shd w:val="clear" w:color="auto" w:fill="CCCCCC"/>
          </w:tcPr>
          <w:p w:rsidR="00380BBC" w:rsidRPr="00B0582C" w:rsidRDefault="00380BBC" w:rsidP="00B0582C">
            <w:pPr>
              <w:jc w:val="center"/>
              <w:rPr>
                <w:b/>
              </w:rPr>
            </w:pPr>
            <w:r w:rsidRPr="00B0582C">
              <w:rPr>
                <w:b/>
              </w:rPr>
              <w:t>Means…</w:t>
            </w:r>
          </w:p>
        </w:tc>
      </w:tr>
      <w:tr w:rsidR="00380BBC" w:rsidRPr="002B31D5" w:rsidTr="00B0582C">
        <w:trPr>
          <w:trHeight w:val="582"/>
        </w:trPr>
        <w:tc>
          <w:tcPr>
            <w:tcW w:w="3192" w:type="dxa"/>
          </w:tcPr>
          <w:p w:rsidR="00380BBC" w:rsidRPr="00B0582C" w:rsidRDefault="00380BBC" w:rsidP="00F734B8">
            <w:pPr>
              <w:rPr>
                <w:b/>
              </w:rPr>
            </w:pPr>
            <w:r w:rsidRPr="00B0582C">
              <w:rPr>
                <w:b/>
                <w:bCs/>
              </w:rPr>
              <w:t>Supports</w:t>
            </w:r>
          </w:p>
        </w:tc>
        <w:tc>
          <w:tcPr>
            <w:tcW w:w="5016" w:type="dxa"/>
          </w:tcPr>
          <w:p w:rsidR="00380BBC" w:rsidRPr="002B31D5" w:rsidRDefault="00380BBC" w:rsidP="00F734B8">
            <w:r w:rsidRPr="002B31D5">
              <w:t xml:space="preserve">Product </w:t>
            </w:r>
            <w:r w:rsidRPr="00B0582C">
              <w:rPr>
                <w:b/>
              </w:rPr>
              <w:t>fully</w:t>
            </w:r>
            <w:r w:rsidRPr="002B31D5">
              <w:t xml:space="preserve"> </w:t>
            </w:r>
            <w:r w:rsidRPr="00B0582C">
              <w:rPr>
                <w:b/>
              </w:rPr>
              <w:t>meets</w:t>
            </w:r>
            <w:r w:rsidRPr="002B31D5">
              <w:t xml:space="preserve"> the letter and intent of the Criteria.</w:t>
            </w:r>
          </w:p>
        </w:tc>
      </w:tr>
      <w:tr w:rsidR="00380BBC" w:rsidRPr="002B31D5" w:rsidTr="00B0582C">
        <w:trPr>
          <w:trHeight w:val="861"/>
        </w:trPr>
        <w:tc>
          <w:tcPr>
            <w:tcW w:w="3192" w:type="dxa"/>
          </w:tcPr>
          <w:p w:rsidR="00380BBC" w:rsidRPr="00B0582C" w:rsidRDefault="00380BBC" w:rsidP="00F734B8">
            <w:pPr>
              <w:rPr>
                <w:b/>
              </w:rPr>
            </w:pPr>
            <w:r w:rsidRPr="00B0582C">
              <w:rPr>
                <w:b/>
                <w:bCs/>
              </w:rPr>
              <w:t>Supports with Exceptions</w:t>
            </w:r>
          </w:p>
        </w:tc>
        <w:tc>
          <w:tcPr>
            <w:tcW w:w="5016" w:type="dxa"/>
          </w:tcPr>
          <w:p w:rsidR="00380BBC" w:rsidRPr="002B31D5" w:rsidRDefault="00380BBC" w:rsidP="00F734B8">
            <w:r w:rsidRPr="002B31D5">
              <w:t xml:space="preserve">Product </w:t>
            </w:r>
            <w:r w:rsidRPr="00B0582C">
              <w:rPr>
                <w:b/>
              </w:rPr>
              <w:t>does not</w:t>
            </w:r>
            <w:r w:rsidRPr="002B31D5">
              <w:t xml:space="preserve"> </w:t>
            </w:r>
            <w:r w:rsidRPr="00B0582C">
              <w:rPr>
                <w:b/>
                <w:bCs/>
              </w:rPr>
              <w:t>entirely</w:t>
            </w:r>
            <w:r w:rsidRPr="002B31D5">
              <w:t xml:space="preserve"> </w:t>
            </w:r>
            <w:r w:rsidRPr="00B0582C">
              <w:rPr>
                <w:b/>
              </w:rPr>
              <w:t>meet</w:t>
            </w:r>
            <w:r w:rsidRPr="002B31D5">
              <w:t xml:space="preserve"> the letter and intent of the Criteria, but does provide some level of access.</w:t>
            </w:r>
          </w:p>
        </w:tc>
      </w:tr>
      <w:tr w:rsidR="00380BBC" w:rsidRPr="002B31D5" w:rsidTr="00B0582C">
        <w:trPr>
          <w:trHeight w:val="582"/>
        </w:trPr>
        <w:tc>
          <w:tcPr>
            <w:tcW w:w="3192" w:type="dxa"/>
          </w:tcPr>
          <w:p w:rsidR="00380BBC" w:rsidRPr="00B0582C" w:rsidRDefault="00380BBC" w:rsidP="00F734B8">
            <w:pPr>
              <w:rPr>
                <w:b/>
              </w:rPr>
            </w:pPr>
            <w:r w:rsidRPr="00B0582C">
              <w:rPr>
                <w:b/>
                <w:bCs/>
              </w:rPr>
              <w:t>Supports through Equivalent Facilitation</w:t>
            </w:r>
          </w:p>
        </w:tc>
        <w:tc>
          <w:tcPr>
            <w:tcW w:w="5016" w:type="dxa"/>
          </w:tcPr>
          <w:p w:rsidR="00380BBC" w:rsidRPr="002B31D5" w:rsidRDefault="00380BBC" w:rsidP="00F734B8">
            <w:r w:rsidRPr="002B31D5">
              <w:t xml:space="preserve">Product </w:t>
            </w:r>
            <w:r w:rsidRPr="00B0582C">
              <w:rPr>
                <w:b/>
              </w:rPr>
              <w:t>provides alternative methods to meet</w:t>
            </w:r>
            <w:r w:rsidRPr="002B31D5">
              <w:t xml:space="preserve"> the intent of the Criteria.</w:t>
            </w:r>
          </w:p>
        </w:tc>
      </w:tr>
      <w:tr w:rsidR="00380BBC" w:rsidRPr="002B31D5" w:rsidTr="00B0582C">
        <w:trPr>
          <w:trHeight w:val="584"/>
        </w:trPr>
        <w:tc>
          <w:tcPr>
            <w:tcW w:w="3192" w:type="dxa"/>
          </w:tcPr>
          <w:p w:rsidR="00380BBC" w:rsidRPr="00B0582C" w:rsidRDefault="00380BBC" w:rsidP="00F734B8">
            <w:pPr>
              <w:rPr>
                <w:b/>
              </w:rPr>
            </w:pPr>
            <w:r w:rsidRPr="00B0582C">
              <w:rPr>
                <w:b/>
                <w:bCs/>
              </w:rPr>
              <w:t xml:space="preserve">Does </w:t>
            </w:r>
            <w:r w:rsidR="00253D8D" w:rsidRPr="00B0582C">
              <w:rPr>
                <w:b/>
                <w:bCs/>
              </w:rPr>
              <w:t>N</w:t>
            </w:r>
            <w:r w:rsidRPr="00B0582C">
              <w:rPr>
                <w:b/>
                <w:bCs/>
              </w:rPr>
              <w:t>ot Support</w:t>
            </w:r>
          </w:p>
        </w:tc>
        <w:tc>
          <w:tcPr>
            <w:tcW w:w="5016" w:type="dxa"/>
          </w:tcPr>
          <w:p w:rsidR="00380BBC" w:rsidRPr="002B31D5" w:rsidRDefault="00380BBC" w:rsidP="00F734B8">
            <w:r w:rsidRPr="002B31D5">
              <w:t xml:space="preserve">Product </w:t>
            </w:r>
            <w:r w:rsidRPr="00B0582C">
              <w:rPr>
                <w:b/>
              </w:rPr>
              <w:t>does not</w:t>
            </w:r>
            <w:r w:rsidRPr="002B31D5">
              <w:t xml:space="preserve"> </w:t>
            </w:r>
            <w:r w:rsidRPr="00B0582C">
              <w:rPr>
                <w:b/>
              </w:rPr>
              <w:t>meet</w:t>
            </w:r>
            <w:r w:rsidRPr="002B31D5">
              <w:t xml:space="preserve"> the letter or intent of the Criteria.</w:t>
            </w:r>
          </w:p>
        </w:tc>
      </w:tr>
      <w:tr w:rsidR="00380BBC" w:rsidRPr="002B31D5" w:rsidTr="00B0582C">
        <w:trPr>
          <w:trHeight w:val="341"/>
        </w:trPr>
        <w:tc>
          <w:tcPr>
            <w:tcW w:w="3192" w:type="dxa"/>
          </w:tcPr>
          <w:p w:rsidR="00380BBC" w:rsidRPr="00B0582C" w:rsidRDefault="00380BBC" w:rsidP="00F734B8">
            <w:pPr>
              <w:rPr>
                <w:b/>
              </w:rPr>
            </w:pPr>
            <w:r w:rsidRPr="00B0582C">
              <w:rPr>
                <w:b/>
                <w:bCs/>
              </w:rPr>
              <w:t>Not Applicable</w:t>
            </w:r>
          </w:p>
        </w:tc>
        <w:tc>
          <w:tcPr>
            <w:tcW w:w="5016" w:type="dxa"/>
          </w:tcPr>
          <w:p w:rsidR="00380BBC" w:rsidRPr="002B31D5" w:rsidRDefault="00380BBC" w:rsidP="00F734B8">
            <w:r w:rsidRPr="002B31D5">
              <w:t xml:space="preserve">The Criteria </w:t>
            </w:r>
            <w:r w:rsidRPr="00B0582C">
              <w:rPr>
                <w:b/>
              </w:rPr>
              <w:t>does not</w:t>
            </w:r>
            <w:r w:rsidRPr="002B31D5">
              <w:t xml:space="preserve"> </w:t>
            </w:r>
            <w:r w:rsidRPr="00B0582C">
              <w:rPr>
                <w:b/>
              </w:rPr>
              <w:t>apply</w:t>
            </w:r>
            <w:r w:rsidRPr="002B31D5">
              <w:t xml:space="preserve"> to the product.</w:t>
            </w:r>
          </w:p>
        </w:tc>
      </w:tr>
    </w:tbl>
    <w:p w:rsidR="00380BBC" w:rsidRDefault="00380BBC" w:rsidP="00B578D6">
      <w:pPr>
        <w:ind w:left="864" w:hanging="864"/>
        <w:rPr>
          <w:rFonts w:ascii="Arial" w:hAnsi="Arial" w:cs="Arial"/>
          <w:sz w:val="20"/>
          <w:szCs w:val="20"/>
        </w:rPr>
      </w:pPr>
    </w:p>
    <w:p w:rsidR="00B578D6" w:rsidRDefault="000F03DF" w:rsidP="000F03DF">
      <w:pPr>
        <w:ind w:left="855" w:hanging="135"/>
        <w:rPr>
          <w:color w:val="000000"/>
        </w:rPr>
      </w:pPr>
      <w:r>
        <w:t xml:space="preserve">  </w:t>
      </w:r>
      <w:r w:rsidRPr="00932251">
        <w:t xml:space="preserve">If </w:t>
      </w:r>
      <w:r>
        <w:t>the EIT</w:t>
      </w:r>
      <w:r w:rsidRPr="00932251">
        <w:t xml:space="preserve"> product </w:t>
      </w:r>
      <w:r>
        <w:rPr>
          <w:b/>
        </w:rPr>
        <w:t>Do</w:t>
      </w:r>
      <w:r w:rsidRPr="00932251">
        <w:rPr>
          <w:b/>
        </w:rPr>
        <w:t>es</w:t>
      </w:r>
      <w:r>
        <w:rPr>
          <w:b/>
        </w:rPr>
        <w:t xml:space="preserve"> N</w:t>
      </w:r>
      <w:r w:rsidRPr="00932251">
        <w:rPr>
          <w:b/>
        </w:rPr>
        <w:t xml:space="preserve">ot </w:t>
      </w:r>
      <w:r>
        <w:rPr>
          <w:b/>
        </w:rPr>
        <w:t>S</w:t>
      </w:r>
      <w:r w:rsidRPr="00932251">
        <w:rPr>
          <w:b/>
        </w:rPr>
        <w:t>upport</w:t>
      </w:r>
      <w:r w:rsidRPr="00932251">
        <w:t xml:space="preserve"> the </w:t>
      </w:r>
      <w:r>
        <w:t>Criteria</w:t>
      </w:r>
      <w:r w:rsidRPr="00932251">
        <w:t xml:space="preserve">, remember that Section 508 allows for products to meet the Access Board Standards in innovative, non-traditional ways.  </w:t>
      </w:r>
      <w:r>
        <w:t>The EIT</w:t>
      </w:r>
      <w:r w:rsidRPr="00932251">
        <w:t xml:space="preserve"> product can meet the standard </w:t>
      </w:r>
      <w:r>
        <w:t xml:space="preserve">(i.e., </w:t>
      </w:r>
      <w:r w:rsidRPr="000F03DF">
        <w:rPr>
          <w:b/>
        </w:rPr>
        <w:t>Supports through Equivalent Facilitation</w:t>
      </w:r>
      <w:r>
        <w:t xml:space="preserve">) </w:t>
      </w:r>
      <w:r w:rsidRPr="00932251">
        <w:t>by providing an innovative solution, as long as the feature performs in the same manner as it does for any other user.</w:t>
      </w:r>
    </w:p>
    <w:p w:rsidR="000F03DF" w:rsidRPr="005565D0" w:rsidRDefault="000F03DF" w:rsidP="0027312E">
      <w:pPr>
        <w:rPr>
          <w:color w:val="000000"/>
        </w:rPr>
      </w:pPr>
    </w:p>
    <w:p w:rsidR="00B0582C" w:rsidRDefault="001C74AA" w:rsidP="00B0582C">
      <w:pPr>
        <w:pStyle w:val="Heading2"/>
      </w:pPr>
      <w:bookmarkStart w:id="8" w:name="_Toc239127387"/>
      <w:r>
        <w:t>Step 3</w:t>
      </w:r>
      <w:r w:rsidRPr="00B578D6">
        <w:t>:</w:t>
      </w:r>
      <w:bookmarkEnd w:id="8"/>
      <w:r w:rsidRPr="00B578D6">
        <w:t xml:space="preserve"> </w:t>
      </w:r>
    </w:p>
    <w:p w:rsidR="00B578D6" w:rsidRPr="00914682" w:rsidRDefault="005D774E" w:rsidP="00B0582C">
      <w:r w:rsidRPr="00914682">
        <w:t>Utilizing the guidance provided in the following table, d</w:t>
      </w:r>
      <w:r w:rsidR="001C74AA" w:rsidRPr="00914682">
        <w:t>ocument in the</w:t>
      </w:r>
      <w:r w:rsidRPr="00914682">
        <w:t xml:space="preserve"> Remarks &amp; Explanations column (3rd column) for each Criteria </w:t>
      </w:r>
      <w:r w:rsidR="00253D8D" w:rsidRPr="00914682">
        <w:t>listed</w:t>
      </w:r>
      <w:r w:rsidRPr="00914682">
        <w:t xml:space="preserve"> in the </w:t>
      </w:r>
      <w:r w:rsidR="00A97682" w:rsidRPr="00914682">
        <w:t xml:space="preserve">1st column of the </w:t>
      </w:r>
      <w:r w:rsidRPr="00914682">
        <w:t xml:space="preserve">applicable sections of the </w:t>
      </w:r>
      <w:r w:rsidR="00387806" w:rsidRPr="00914682">
        <w:t>Section 508 Product Assessment</w:t>
      </w:r>
      <w:r w:rsidRPr="00914682">
        <w:t xml:space="preserve"> document,</w:t>
      </w:r>
      <w:r w:rsidR="001C74AA" w:rsidRPr="00914682">
        <w:t xml:space="preserve"> exactly how the EIT product does or does not meet the </w:t>
      </w:r>
      <w:r w:rsidR="000661E7" w:rsidRPr="00914682">
        <w:t>C</w:t>
      </w:r>
      <w:r w:rsidR="001C74AA" w:rsidRPr="00914682">
        <w:t>riteria</w:t>
      </w:r>
      <w:r w:rsidR="00253D8D" w:rsidRPr="00914682">
        <w:t>.</w:t>
      </w:r>
    </w:p>
    <w:p w:rsidR="00EB6104" w:rsidRDefault="00EB6104"/>
    <w:tbl>
      <w:tblPr>
        <w:tblW w:w="8151"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9"/>
        <w:gridCol w:w="4902"/>
      </w:tblGrid>
      <w:tr w:rsidR="00DB71E3" w:rsidRPr="002B31D5" w:rsidTr="00B0582C">
        <w:trPr>
          <w:trHeight w:val="269"/>
        </w:trPr>
        <w:tc>
          <w:tcPr>
            <w:tcW w:w="3249" w:type="dxa"/>
            <w:shd w:val="clear" w:color="auto" w:fill="CCCCCC"/>
          </w:tcPr>
          <w:p w:rsidR="00DB71E3" w:rsidRPr="00B0582C" w:rsidRDefault="000F03DF" w:rsidP="002B31D5">
            <w:pPr>
              <w:rPr>
                <w:b/>
                <w:bCs/>
              </w:rPr>
            </w:pPr>
            <w:r>
              <w:br w:type="page"/>
            </w:r>
            <w:r w:rsidR="00DB71E3" w:rsidRPr="00B0582C">
              <w:rPr>
                <w:b/>
                <w:bCs/>
              </w:rPr>
              <w:t xml:space="preserve">If </w:t>
            </w:r>
            <w:r w:rsidR="00497E80" w:rsidRPr="00B0582C">
              <w:rPr>
                <w:b/>
                <w:bCs/>
                <w:u w:val="single"/>
              </w:rPr>
              <w:t>Supporting Features</w:t>
            </w:r>
            <w:r w:rsidR="002B31D5" w:rsidRPr="00B0582C">
              <w:rPr>
                <w:b/>
                <w:bCs/>
              </w:rPr>
              <w:t xml:space="preserve"> (2</w:t>
            </w:r>
            <w:r w:rsidR="002B31D5" w:rsidRPr="00B0582C">
              <w:rPr>
                <w:b/>
                <w:bCs/>
                <w:vertAlign w:val="superscript"/>
              </w:rPr>
              <w:t>nd</w:t>
            </w:r>
            <w:r w:rsidR="002B31D5" w:rsidRPr="00B0582C">
              <w:rPr>
                <w:b/>
                <w:bCs/>
              </w:rPr>
              <w:t xml:space="preserve"> column</w:t>
            </w:r>
            <w:r w:rsidR="00497E80" w:rsidRPr="00B0582C">
              <w:rPr>
                <w:b/>
                <w:bCs/>
              </w:rPr>
              <w:t xml:space="preserve">) </w:t>
            </w:r>
            <w:r w:rsidR="002B31D5" w:rsidRPr="00B0582C">
              <w:rPr>
                <w:b/>
                <w:bCs/>
              </w:rPr>
              <w:t>response is</w:t>
            </w:r>
            <w:r w:rsidR="00DB71E3" w:rsidRPr="00B0582C">
              <w:rPr>
                <w:b/>
                <w:bCs/>
              </w:rPr>
              <w:t>…</w:t>
            </w:r>
          </w:p>
        </w:tc>
        <w:tc>
          <w:tcPr>
            <w:tcW w:w="4902" w:type="dxa"/>
            <w:shd w:val="clear" w:color="auto" w:fill="CCCCCC"/>
          </w:tcPr>
          <w:p w:rsidR="00DB71E3" w:rsidRPr="00B0582C" w:rsidRDefault="00DB71E3" w:rsidP="002B31D5">
            <w:pPr>
              <w:rPr>
                <w:b/>
              </w:rPr>
            </w:pPr>
            <w:r w:rsidRPr="00B0582C">
              <w:rPr>
                <w:b/>
              </w:rPr>
              <w:t>Then</w:t>
            </w:r>
            <w:r w:rsidR="002B31D5" w:rsidRPr="00B0582C">
              <w:rPr>
                <w:b/>
              </w:rPr>
              <w:t xml:space="preserve"> </w:t>
            </w:r>
            <w:r w:rsidR="002B31D5" w:rsidRPr="00B0582C">
              <w:rPr>
                <w:b/>
                <w:u w:val="single"/>
              </w:rPr>
              <w:t>Remarks &amp; Explanations</w:t>
            </w:r>
            <w:r w:rsidR="002B31D5" w:rsidRPr="00B0582C">
              <w:rPr>
                <w:b/>
              </w:rPr>
              <w:t xml:space="preserve"> (3</w:t>
            </w:r>
            <w:r w:rsidR="002B31D5" w:rsidRPr="00B0582C">
              <w:rPr>
                <w:b/>
                <w:vertAlign w:val="superscript"/>
              </w:rPr>
              <w:t>rd</w:t>
            </w:r>
            <w:r w:rsidR="002B31D5" w:rsidRPr="00B0582C">
              <w:rPr>
                <w:b/>
              </w:rPr>
              <w:t xml:space="preserve"> column) response should be</w:t>
            </w:r>
            <w:r w:rsidRPr="00B0582C">
              <w:rPr>
                <w:b/>
              </w:rPr>
              <w:t>…</w:t>
            </w:r>
          </w:p>
        </w:tc>
      </w:tr>
      <w:tr w:rsidR="00DB71E3" w:rsidRPr="002B31D5" w:rsidTr="00B0582C">
        <w:trPr>
          <w:trHeight w:val="861"/>
        </w:trPr>
        <w:tc>
          <w:tcPr>
            <w:tcW w:w="3249" w:type="dxa"/>
          </w:tcPr>
          <w:p w:rsidR="00DB71E3" w:rsidRPr="00B0582C" w:rsidRDefault="00DB71E3" w:rsidP="00497E80">
            <w:pPr>
              <w:rPr>
                <w:b/>
              </w:rPr>
            </w:pPr>
            <w:r w:rsidRPr="00B0582C">
              <w:rPr>
                <w:b/>
                <w:bCs/>
              </w:rPr>
              <w:t>Supports</w:t>
            </w:r>
          </w:p>
        </w:tc>
        <w:tc>
          <w:tcPr>
            <w:tcW w:w="4902" w:type="dxa"/>
          </w:tcPr>
          <w:p w:rsidR="00DB71E3" w:rsidRPr="002B31D5" w:rsidRDefault="00DB71E3" w:rsidP="00783F01">
            <w:r w:rsidRPr="002B31D5">
              <w:t xml:space="preserve">List exactly </w:t>
            </w:r>
            <w:r w:rsidRPr="00B0582C">
              <w:rPr>
                <w:b/>
                <w:u w:val="single"/>
              </w:rPr>
              <w:t>what</w:t>
            </w:r>
            <w:r w:rsidRPr="002B31D5">
              <w:t xml:space="preserve"> features of the product </w:t>
            </w:r>
            <w:r w:rsidRPr="00B0582C">
              <w:rPr>
                <w:b/>
              </w:rPr>
              <w:t>do</w:t>
            </w:r>
            <w:r w:rsidRPr="002B31D5">
              <w:t xml:space="preserve"> meet </w:t>
            </w:r>
            <w:r w:rsidR="00E614CD" w:rsidRPr="002B31D5">
              <w:t xml:space="preserve">the </w:t>
            </w:r>
            <w:r w:rsidR="0013185A" w:rsidRPr="002B31D5">
              <w:t>C</w:t>
            </w:r>
            <w:r w:rsidR="00E614CD" w:rsidRPr="002B31D5">
              <w:t xml:space="preserve">riteria </w:t>
            </w:r>
            <w:r w:rsidRPr="002B31D5">
              <w:t xml:space="preserve">and describe </w:t>
            </w:r>
            <w:r w:rsidRPr="00B0582C">
              <w:rPr>
                <w:b/>
                <w:u w:val="single"/>
              </w:rPr>
              <w:t>how</w:t>
            </w:r>
            <w:r w:rsidRPr="002B31D5">
              <w:t xml:space="preserve"> the</w:t>
            </w:r>
            <w:r w:rsidR="00497E80" w:rsidRPr="002B31D5">
              <w:t xml:space="preserve"> features</w:t>
            </w:r>
            <w:r w:rsidRPr="002B31D5">
              <w:t xml:space="preserve"> are used to support the</w:t>
            </w:r>
            <w:r w:rsidR="00497E80" w:rsidRPr="002B31D5">
              <w:t xml:space="preserve"> </w:t>
            </w:r>
            <w:r w:rsidR="00253D8D">
              <w:t>standard</w:t>
            </w:r>
            <w:r w:rsidRPr="002B31D5">
              <w:t xml:space="preserve">. </w:t>
            </w:r>
          </w:p>
        </w:tc>
      </w:tr>
      <w:tr w:rsidR="00DB71E3" w:rsidRPr="002B31D5" w:rsidTr="00B0582C">
        <w:trPr>
          <w:trHeight w:val="1904"/>
        </w:trPr>
        <w:tc>
          <w:tcPr>
            <w:tcW w:w="3249" w:type="dxa"/>
          </w:tcPr>
          <w:p w:rsidR="00DB71E3" w:rsidRPr="00B0582C" w:rsidRDefault="00DB71E3" w:rsidP="00497E80">
            <w:pPr>
              <w:rPr>
                <w:b/>
              </w:rPr>
            </w:pPr>
            <w:r w:rsidRPr="00B0582C">
              <w:rPr>
                <w:b/>
                <w:bCs/>
              </w:rPr>
              <w:t>Supports with Exceptions</w:t>
            </w:r>
          </w:p>
        </w:tc>
        <w:tc>
          <w:tcPr>
            <w:tcW w:w="4902" w:type="dxa"/>
          </w:tcPr>
          <w:p w:rsidR="00DB71E3" w:rsidRPr="002B31D5" w:rsidRDefault="00DB71E3" w:rsidP="00783F01">
            <w:r w:rsidRPr="002B31D5">
              <w:t xml:space="preserve">List exactly </w:t>
            </w:r>
            <w:r w:rsidRPr="00B0582C">
              <w:rPr>
                <w:b/>
                <w:u w:val="single"/>
              </w:rPr>
              <w:t>what</w:t>
            </w:r>
            <w:r w:rsidRPr="002B31D5">
              <w:t xml:space="preserve"> features of the product </w:t>
            </w:r>
            <w:r w:rsidRPr="00B0582C">
              <w:rPr>
                <w:b/>
              </w:rPr>
              <w:t>do</w:t>
            </w:r>
            <w:r w:rsidRPr="002B31D5">
              <w:t xml:space="preserve"> meet </w:t>
            </w:r>
            <w:r w:rsidR="00E614CD" w:rsidRPr="002B31D5">
              <w:t xml:space="preserve">the </w:t>
            </w:r>
            <w:r w:rsidR="0013185A" w:rsidRPr="002B31D5">
              <w:t>C</w:t>
            </w:r>
            <w:r w:rsidR="00E614CD" w:rsidRPr="002B31D5">
              <w:t xml:space="preserve">riteria </w:t>
            </w:r>
            <w:r w:rsidRPr="002B31D5">
              <w:t xml:space="preserve">and describe </w:t>
            </w:r>
            <w:r w:rsidRPr="00B0582C">
              <w:rPr>
                <w:b/>
                <w:u w:val="single"/>
              </w:rPr>
              <w:t>how</w:t>
            </w:r>
            <w:r w:rsidRPr="002B31D5">
              <w:t xml:space="preserve"> the</w:t>
            </w:r>
            <w:r w:rsidR="00497E80" w:rsidRPr="002B31D5">
              <w:t xml:space="preserve"> features</w:t>
            </w:r>
            <w:r w:rsidRPr="002B31D5">
              <w:t xml:space="preserve"> are used to support the</w:t>
            </w:r>
            <w:r w:rsidR="00497E80" w:rsidRPr="002B31D5">
              <w:t xml:space="preserve"> </w:t>
            </w:r>
            <w:r w:rsidR="00253D8D">
              <w:t>standard</w:t>
            </w:r>
            <w:r w:rsidRPr="002B31D5">
              <w:t>.</w:t>
            </w:r>
          </w:p>
          <w:p w:rsidR="00DB71E3" w:rsidRPr="00B0582C" w:rsidRDefault="00DB71E3" w:rsidP="00783F01">
            <w:pPr>
              <w:rPr>
                <w:b/>
              </w:rPr>
            </w:pPr>
          </w:p>
          <w:p w:rsidR="00DB71E3" w:rsidRPr="002B31D5" w:rsidRDefault="00DB71E3" w:rsidP="00B0582C">
            <w:pPr>
              <w:jc w:val="center"/>
            </w:pPr>
            <w:r w:rsidRPr="00B0582C">
              <w:rPr>
                <w:b/>
              </w:rPr>
              <w:t>AND</w:t>
            </w:r>
            <w:r w:rsidRPr="002B31D5">
              <w:br/>
            </w:r>
          </w:p>
          <w:p w:rsidR="00DB71E3" w:rsidRPr="002B31D5" w:rsidRDefault="00DB71E3" w:rsidP="00783F01">
            <w:r w:rsidRPr="002B31D5">
              <w:t xml:space="preserve">List exactly </w:t>
            </w:r>
            <w:r w:rsidRPr="00B0582C">
              <w:rPr>
                <w:b/>
                <w:u w:val="single"/>
              </w:rPr>
              <w:t>what</w:t>
            </w:r>
            <w:r w:rsidRPr="002B31D5">
              <w:t xml:space="preserve"> </w:t>
            </w:r>
            <w:r w:rsidR="00497E80" w:rsidRPr="002B31D5">
              <w:t>aspects</w:t>
            </w:r>
            <w:r w:rsidRPr="002B31D5">
              <w:t xml:space="preserve"> of the product </w:t>
            </w:r>
            <w:r w:rsidRPr="00B0582C">
              <w:rPr>
                <w:b/>
              </w:rPr>
              <w:t>do not</w:t>
            </w:r>
            <w:r w:rsidRPr="002B31D5">
              <w:t xml:space="preserve"> meet </w:t>
            </w:r>
            <w:r w:rsidR="00E614CD" w:rsidRPr="002B31D5">
              <w:t xml:space="preserve">the </w:t>
            </w:r>
            <w:r w:rsidR="0013185A" w:rsidRPr="002B31D5">
              <w:t>C</w:t>
            </w:r>
            <w:r w:rsidR="00E614CD" w:rsidRPr="002B31D5">
              <w:t xml:space="preserve">riteria </w:t>
            </w:r>
            <w:r w:rsidRPr="002B31D5">
              <w:t xml:space="preserve">and describe </w:t>
            </w:r>
            <w:r w:rsidRPr="00B0582C">
              <w:rPr>
                <w:b/>
                <w:u w:val="single"/>
              </w:rPr>
              <w:t>how</w:t>
            </w:r>
            <w:r w:rsidRPr="002B31D5">
              <w:t xml:space="preserve"> they fail to support the</w:t>
            </w:r>
            <w:r w:rsidR="00497E80" w:rsidRPr="002B31D5">
              <w:t xml:space="preserve"> Criteria</w:t>
            </w:r>
            <w:r w:rsidRPr="002B31D5">
              <w:t>.</w:t>
            </w:r>
          </w:p>
        </w:tc>
      </w:tr>
      <w:tr w:rsidR="00DB71E3" w:rsidRPr="002B31D5" w:rsidTr="00B0582C">
        <w:trPr>
          <w:trHeight w:val="852"/>
        </w:trPr>
        <w:tc>
          <w:tcPr>
            <w:tcW w:w="3249" w:type="dxa"/>
          </w:tcPr>
          <w:p w:rsidR="00DB71E3" w:rsidRPr="00B0582C" w:rsidRDefault="00DB71E3" w:rsidP="00497E80">
            <w:pPr>
              <w:rPr>
                <w:b/>
              </w:rPr>
            </w:pPr>
            <w:r w:rsidRPr="00B0582C">
              <w:rPr>
                <w:b/>
                <w:bCs/>
              </w:rPr>
              <w:t>Supports through Equivalent Facilitation</w:t>
            </w:r>
          </w:p>
        </w:tc>
        <w:tc>
          <w:tcPr>
            <w:tcW w:w="4902" w:type="dxa"/>
          </w:tcPr>
          <w:p w:rsidR="00DB71E3" w:rsidRPr="002B31D5" w:rsidRDefault="00DB71E3" w:rsidP="00783F01">
            <w:r w:rsidRPr="002B31D5">
              <w:t xml:space="preserve">List exactly </w:t>
            </w:r>
            <w:r w:rsidRPr="00B0582C">
              <w:rPr>
                <w:b/>
                <w:u w:val="single"/>
              </w:rPr>
              <w:t>what</w:t>
            </w:r>
            <w:r w:rsidRPr="002B31D5">
              <w:t xml:space="preserve"> </w:t>
            </w:r>
            <w:r w:rsidR="00253D8D" w:rsidRPr="00B0582C">
              <w:rPr>
                <w:i/>
              </w:rPr>
              <w:t>alternative</w:t>
            </w:r>
            <w:r w:rsidRPr="002B31D5">
              <w:t xml:space="preserve"> methods exist in the product and describe </w:t>
            </w:r>
            <w:r w:rsidRPr="00B0582C">
              <w:rPr>
                <w:b/>
                <w:u w:val="single"/>
              </w:rPr>
              <w:t>how</w:t>
            </w:r>
            <w:r w:rsidRPr="002B31D5">
              <w:t xml:space="preserve"> they are used to support the Criteria.</w:t>
            </w:r>
          </w:p>
        </w:tc>
      </w:tr>
      <w:tr w:rsidR="00DB71E3" w:rsidRPr="002B31D5" w:rsidTr="00B0582C">
        <w:trPr>
          <w:trHeight w:val="557"/>
        </w:trPr>
        <w:tc>
          <w:tcPr>
            <w:tcW w:w="3249" w:type="dxa"/>
          </w:tcPr>
          <w:p w:rsidR="00DB71E3" w:rsidRPr="00B0582C" w:rsidRDefault="00DB71E3" w:rsidP="00497E80">
            <w:pPr>
              <w:rPr>
                <w:b/>
              </w:rPr>
            </w:pPr>
            <w:r w:rsidRPr="00B0582C">
              <w:rPr>
                <w:b/>
                <w:bCs/>
              </w:rPr>
              <w:t xml:space="preserve">Does </w:t>
            </w:r>
            <w:r w:rsidR="00253D8D" w:rsidRPr="00B0582C">
              <w:rPr>
                <w:b/>
                <w:bCs/>
              </w:rPr>
              <w:t>N</w:t>
            </w:r>
            <w:r w:rsidRPr="00B0582C">
              <w:rPr>
                <w:b/>
                <w:bCs/>
              </w:rPr>
              <w:t>ot Support</w:t>
            </w:r>
          </w:p>
        </w:tc>
        <w:tc>
          <w:tcPr>
            <w:tcW w:w="4902" w:type="dxa"/>
          </w:tcPr>
          <w:p w:rsidR="00DB71E3" w:rsidRPr="002B31D5" w:rsidRDefault="00DB71E3" w:rsidP="00783F01">
            <w:r w:rsidRPr="002B31D5">
              <w:t xml:space="preserve">Describe exactly </w:t>
            </w:r>
            <w:r w:rsidRPr="00B0582C">
              <w:rPr>
                <w:b/>
                <w:u w:val="single"/>
              </w:rPr>
              <w:t>how</w:t>
            </w:r>
            <w:r w:rsidRPr="002B31D5">
              <w:t xml:space="preserve"> the product </w:t>
            </w:r>
            <w:r w:rsidRPr="00B0582C">
              <w:rPr>
                <w:b/>
              </w:rPr>
              <w:t>does not</w:t>
            </w:r>
            <w:r w:rsidRPr="002B31D5">
              <w:t xml:space="preserve"> support the Criteria.</w:t>
            </w:r>
          </w:p>
        </w:tc>
      </w:tr>
      <w:tr w:rsidR="00DB71E3" w:rsidRPr="002B31D5" w:rsidTr="00B0582C">
        <w:trPr>
          <w:trHeight w:val="492"/>
        </w:trPr>
        <w:tc>
          <w:tcPr>
            <w:tcW w:w="3249" w:type="dxa"/>
          </w:tcPr>
          <w:p w:rsidR="00DB71E3" w:rsidRPr="00B0582C" w:rsidRDefault="00DB71E3" w:rsidP="00497E80">
            <w:pPr>
              <w:rPr>
                <w:b/>
              </w:rPr>
            </w:pPr>
            <w:r w:rsidRPr="00B0582C">
              <w:rPr>
                <w:b/>
                <w:bCs/>
              </w:rPr>
              <w:t>Not Applicable</w:t>
            </w:r>
          </w:p>
        </w:tc>
        <w:tc>
          <w:tcPr>
            <w:tcW w:w="4902" w:type="dxa"/>
          </w:tcPr>
          <w:p w:rsidR="00DB71E3" w:rsidRPr="00B0582C" w:rsidRDefault="00DB71E3" w:rsidP="00783F01">
            <w:pPr>
              <w:rPr>
                <w:i/>
              </w:rPr>
            </w:pPr>
            <w:r w:rsidRPr="002B31D5">
              <w:t xml:space="preserve">Describe exactly </w:t>
            </w:r>
            <w:r w:rsidRPr="00B0582C">
              <w:rPr>
                <w:b/>
                <w:u w:val="single"/>
              </w:rPr>
              <w:t>why</w:t>
            </w:r>
            <w:r w:rsidRPr="002B31D5">
              <w:t xml:space="preserve"> the </w:t>
            </w:r>
            <w:r w:rsidR="00253D8D">
              <w:t>C</w:t>
            </w:r>
            <w:r w:rsidRPr="002B31D5">
              <w:t xml:space="preserve">riteria </w:t>
            </w:r>
            <w:r w:rsidR="00EB3910" w:rsidRPr="002B31D5">
              <w:t>are</w:t>
            </w:r>
            <w:r w:rsidRPr="002B31D5">
              <w:t xml:space="preserve"> not applicable to the product.</w:t>
            </w:r>
          </w:p>
        </w:tc>
      </w:tr>
    </w:tbl>
    <w:p w:rsidR="00DB71E3" w:rsidRDefault="00DB71E3" w:rsidP="00DB71E3">
      <w:pPr>
        <w:rPr>
          <w:rFonts w:ascii="Arial" w:hAnsi="Arial" w:cs="Arial"/>
          <w:sz w:val="20"/>
          <w:szCs w:val="20"/>
        </w:rPr>
      </w:pPr>
    </w:p>
    <w:p w:rsidR="005D774E" w:rsidRDefault="005D774E" w:rsidP="00675750">
      <w:pPr>
        <w:jc w:val="center"/>
        <w:rPr>
          <w:rFonts w:ascii="Arial" w:hAnsi="Arial" w:cs="Arial"/>
          <w:sz w:val="20"/>
          <w:szCs w:val="20"/>
        </w:rPr>
      </w:pPr>
    </w:p>
    <w:p w:rsidR="00B0582C" w:rsidRDefault="005D774E" w:rsidP="00B0582C">
      <w:pPr>
        <w:pStyle w:val="Heading2"/>
      </w:pPr>
      <w:bookmarkStart w:id="9" w:name="_Toc239127388"/>
      <w:r w:rsidRPr="00914682">
        <w:t>Step 4:</w:t>
      </w:r>
      <w:bookmarkEnd w:id="9"/>
      <w:r w:rsidRPr="000D3781">
        <w:t xml:space="preserve"> </w:t>
      </w:r>
    </w:p>
    <w:p w:rsidR="005D774E" w:rsidRPr="00914682" w:rsidRDefault="005D774E" w:rsidP="00B0582C">
      <w:r w:rsidRPr="00914682">
        <w:t xml:space="preserve">Provide the completed </w:t>
      </w:r>
      <w:r w:rsidR="00387806" w:rsidRPr="00914682">
        <w:t>Section 508 Product Assessment</w:t>
      </w:r>
      <w:r w:rsidRPr="00914682">
        <w:t xml:space="preserve"> to the CMS Requestor.  </w:t>
      </w:r>
    </w:p>
    <w:p w:rsidR="00387806" w:rsidRDefault="00387806" w:rsidP="00B0582C">
      <w:pPr>
        <w:rPr>
          <w:rFonts w:ascii="Arial" w:hAnsi="Arial" w:cs="Arial"/>
          <w:sz w:val="20"/>
          <w:szCs w:val="20"/>
        </w:rPr>
        <w:sectPr w:rsidR="00387806" w:rsidSect="00387806">
          <w:footerReference w:type="first" r:id="rId16"/>
          <w:pgSz w:w="12240" w:h="15840" w:code="1"/>
          <w:pgMar w:top="1080" w:right="1800" w:bottom="1080" w:left="1800" w:header="720" w:footer="720" w:gutter="0"/>
          <w:paperSrc w:first="15" w:other="15"/>
          <w:pgNumType w:fmt="lowerRoman" w:start="1"/>
          <w:cols w:space="720"/>
          <w:noEndnote/>
          <w:titlePg/>
          <w:docGrid w:linePitch="78"/>
        </w:sectPr>
      </w:pPr>
    </w:p>
    <w:p w:rsidR="00387806" w:rsidRDefault="00387806" w:rsidP="00B0582C">
      <w:pPr>
        <w:rPr>
          <w:b/>
          <w:sz w:val="28"/>
          <w:szCs w:val="28"/>
        </w:rPr>
        <w:sectPr w:rsidR="00387806" w:rsidSect="00387806">
          <w:type w:val="continuous"/>
          <w:pgSz w:w="12240" w:h="15840" w:code="1"/>
          <w:pgMar w:top="1080" w:right="1800" w:bottom="1080" w:left="1800" w:header="720" w:footer="720" w:gutter="0"/>
          <w:paperSrc w:first="15" w:other="15"/>
          <w:pgNumType w:start="1"/>
          <w:cols w:space="720"/>
          <w:noEndnote/>
          <w:titlePg/>
          <w:docGrid w:linePitch="78"/>
        </w:sectPr>
      </w:pPr>
    </w:p>
    <w:p w:rsidR="00DB71E3" w:rsidRPr="0070496A" w:rsidRDefault="00387806" w:rsidP="00914682">
      <w:pPr>
        <w:pStyle w:val="Heading1"/>
      </w:pPr>
      <w:bookmarkStart w:id="10" w:name="_Toc239127389"/>
      <w:r w:rsidRPr="0070496A">
        <w:lastRenderedPageBreak/>
        <w:t>Section 508 Product Assessment</w:t>
      </w:r>
      <w:bookmarkEnd w:id="10"/>
    </w:p>
    <w:p w:rsidR="00DB71E3" w:rsidRDefault="00DB71E3" w:rsidP="00CA0D9B">
      <w:pPr>
        <w:rPr>
          <w:b/>
        </w:rPr>
      </w:pPr>
    </w:p>
    <w:p w:rsidR="00CA0D9B" w:rsidRDefault="00CA0D9B" w:rsidP="00CA0D9B">
      <w:r>
        <w:rPr>
          <w:b/>
        </w:rPr>
        <w:t xml:space="preserve">CMS </w:t>
      </w:r>
      <w:r w:rsidRPr="00CF18F3">
        <w:rPr>
          <w:b/>
        </w:rPr>
        <w:t>Requestor:</w:t>
      </w:r>
      <w:r>
        <w:tab/>
      </w:r>
      <w:r>
        <w:tab/>
      </w:r>
      <w:r>
        <w:tab/>
      </w:r>
      <w:r>
        <w:tab/>
      </w:r>
      <w:r>
        <w:tab/>
      </w:r>
      <w:r w:rsidRPr="00CF18F3">
        <w:rPr>
          <w:b/>
        </w:rPr>
        <w:t>Date:</w:t>
      </w:r>
    </w:p>
    <w:p w:rsidR="00CA0D9B" w:rsidRDefault="00CA0D9B" w:rsidP="00CA0D9B">
      <w:r w:rsidRPr="00CF18F3">
        <w:rPr>
          <w:b/>
        </w:rPr>
        <w:t>Product</w:t>
      </w:r>
      <w:r w:rsidR="00525B13">
        <w:rPr>
          <w:b/>
        </w:rPr>
        <w:t xml:space="preserve"> Name</w:t>
      </w:r>
      <w:r w:rsidRPr="00CF18F3">
        <w:rPr>
          <w:b/>
        </w:rPr>
        <w:t>:</w:t>
      </w:r>
      <w:r>
        <w:tab/>
      </w:r>
      <w:r>
        <w:tab/>
      </w:r>
      <w:r>
        <w:tab/>
      </w:r>
      <w:r>
        <w:tab/>
      </w:r>
      <w:r>
        <w:tab/>
      </w:r>
      <w:r w:rsidRPr="00CF18F3">
        <w:rPr>
          <w:b/>
        </w:rPr>
        <w:t>Version:</w:t>
      </w:r>
    </w:p>
    <w:p w:rsidR="00CA0D9B" w:rsidRDefault="00CA0D9B" w:rsidP="00CA0D9B">
      <w:pPr>
        <w:rPr>
          <w:b/>
        </w:rPr>
      </w:pPr>
      <w:r w:rsidRPr="00CF18F3">
        <w:rPr>
          <w:b/>
        </w:rPr>
        <w:t>Vendor:</w:t>
      </w:r>
      <w:r>
        <w:tab/>
      </w:r>
      <w:r>
        <w:tab/>
      </w:r>
      <w:r>
        <w:tab/>
      </w:r>
      <w:r>
        <w:tab/>
      </w:r>
      <w:r>
        <w:tab/>
      </w:r>
      <w:r>
        <w:tab/>
      </w:r>
      <w:r w:rsidRPr="00CF18F3">
        <w:rPr>
          <w:b/>
        </w:rPr>
        <w:t>Vendor Contact:</w:t>
      </w:r>
    </w:p>
    <w:p w:rsidR="00CA0D9B" w:rsidRDefault="00CA0D9B" w:rsidP="00CA0D9B"/>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783"/>
        <w:gridCol w:w="2830"/>
        <w:gridCol w:w="3162"/>
      </w:tblGrid>
      <w:tr w:rsidR="00CA0D9B">
        <w:trPr>
          <w:trHeight w:val="490"/>
        </w:trPr>
        <w:tc>
          <w:tcPr>
            <w:tcW w:w="9775" w:type="dxa"/>
            <w:gridSpan w:val="3"/>
            <w:vAlign w:val="center"/>
          </w:tcPr>
          <w:p w:rsidR="00EE65A0" w:rsidRPr="00536A6D" w:rsidRDefault="00CA0D9B" w:rsidP="008C2C03">
            <w:pPr>
              <w:pStyle w:val="TableTextTableHead"/>
              <w:ind w:left="93" w:hanging="7"/>
              <w:jc w:val="center"/>
              <w:rPr>
                <w:rFonts w:ascii="Arial" w:hAnsi="Arial" w:cs="Arial"/>
                <w:b/>
                <w:bCs/>
                <w:color w:val="000000"/>
                <w:sz w:val="20"/>
                <w:szCs w:val="20"/>
              </w:rPr>
            </w:pPr>
            <w:r w:rsidRPr="00536A6D">
              <w:rPr>
                <w:rFonts w:ascii="Arial" w:hAnsi="Arial" w:cs="Arial"/>
                <w:b/>
                <w:bCs/>
                <w:color w:val="000000"/>
                <w:sz w:val="20"/>
                <w:szCs w:val="20"/>
              </w:rPr>
              <w:t>Section 1194.21 Software Applications and Operating Systems</w:t>
            </w:r>
          </w:p>
          <w:p w:rsidR="00701FF5" w:rsidRPr="00701FF5" w:rsidRDefault="00EE65A0" w:rsidP="0078777F">
            <w:pPr>
              <w:pStyle w:val="TableTextTableHead"/>
              <w:ind w:left="93" w:hanging="7"/>
              <w:jc w:val="center"/>
            </w:pPr>
            <w:r w:rsidRPr="00BF34C2">
              <w:rPr>
                <w:rFonts w:ascii="Arial" w:hAnsi="Arial" w:cs="Arial"/>
                <w:b/>
                <w:i/>
                <w:iCs/>
                <w:sz w:val="18"/>
                <w:szCs w:val="18"/>
              </w:rPr>
              <w:t xml:space="preserve">Refer </w:t>
            </w:r>
            <w:proofErr w:type="gramStart"/>
            <w:r w:rsidRPr="00BF34C2">
              <w:rPr>
                <w:rFonts w:ascii="Arial" w:hAnsi="Arial" w:cs="Arial"/>
                <w:b/>
                <w:i/>
                <w:iCs/>
                <w:sz w:val="18"/>
                <w:szCs w:val="18"/>
              </w:rPr>
              <w:t>to</w:t>
            </w:r>
            <w:r w:rsidR="0078777F">
              <w:rPr>
                <w:rFonts w:ascii="Arial" w:hAnsi="Arial" w:cs="Arial"/>
                <w:b/>
                <w:i/>
                <w:iCs/>
                <w:sz w:val="18"/>
                <w:szCs w:val="18"/>
              </w:rPr>
              <w:t xml:space="preserve">  </w:t>
            </w:r>
            <w:proofErr w:type="gramEnd"/>
            <w:r w:rsidR="0078777F" w:rsidRPr="0078777F">
              <w:rPr>
                <w:b/>
                <w:sz w:val="20"/>
              </w:rPr>
              <w:fldChar w:fldCharType="begin"/>
            </w:r>
            <w:r w:rsidR="0078777F" w:rsidRPr="0078777F">
              <w:rPr>
                <w:b/>
                <w:sz w:val="20"/>
              </w:rPr>
              <w:instrText>HYPERLINK "http://www.access-board.gov/guidelines-and-standards/communications-and-it/about-the-section-508-standards/guide-to-the-section-508-standards/software-applications-and-operating-systems-1194-21"</w:instrText>
            </w:r>
            <w:r w:rsidR="0078777F" w:rsidRPr="0078777F">
              <w:rPr>
                <w:b/>
                <w:sz w:val="20"/>
              </w:rPr>
              <w:fldChar w:fldCharType="separate"/>
            </w:r>
            <w:r w:rsidR="0078777F" w:rsidRPr="0078777F">
              <w:rPr>
                <w:rStyle w:val="Hyperlink"/>
                <w:b/>
                <w:sz w:val="20"/>
              </w:rPr>
              <w:t>Section 1194.21 standards</w:t>
            </w:r>
            <w:r w:rsidR="0078777F" w:rsidRPr="0078777F">
              <w:rPr>
                <w:b/>
                <w:sz w:val="20"/>
              </w:rPr>
              <w:fldChar w:fldCharType="end"/>
            </w:r>
            <w:r w:rsidRPr="00BF34C2">
              <w:rPr>
                <w:rFonts w:ascii="Arial" w:hAnsi="Arial" w:cs="Arial"/>
                <w:b/>
                <w:i/>
                <w:iCs/>
                <w:sz w:val="18"/>
                <w:szCs w:val="18"/>
              </w:rPr>
              <w:t xml:space="preserve"> for details on the </w:t>
            </w:r>
            <w:r w:rsidR="00675750">
              <w:rPr>
                <w:rFonts w:ascii="Arial" w:hAnsi="Arial" w:cs="Arial"/>
                <w:b/>
                <w:i/>
                <w:iCs/>
                <w:sz w:val="18"/>
                <w:szCs w:val="18"/>
              </w:rPr>
              <w:t>criteria</w:t>
            </w:r>
            <w:r w:rsidRPr="00BF34C2">
              <w:rPr>
                <w:rFonts w:ascii="Arial" w:hAnsi="Arial" w:cs="Arial"/>
                <w:b/>
                <w:i/>
                <w:iCs/>
                <w:sz w:val="18"/>
                <w:szCs w:val="18"/>
              </w:rPr>
              <w:t xml:space="preserve"> listed below.</w:t>
            </w:r>
          </w:p>
        </w:tc>
      </w:tr>
      <w:tr w:rsidR="00CA0D9B" w:rsidRPr="00536A6D">
        <w:trPr>
          <w:trHeight w:val="245"/>
        </w:trPr>
        <w:tc>
          <w:tcPr>
            <w:tcW w:w="3783" w:type="dxa"/>
          </w:tcPr>
          <w:p w:rsidR="00CA0D9B" w:rsidRPr="00536A6D" w:rsidRDefault="00CA0D9B" w:rsidP="00CA165F">
            <w:pPr>
              <w:pStyle w:val="TableTextColumnHead"/>
              <w:ind w:left="86"/>
              <w:jc w:val="center"/>
              <w:rPr>
                <w:rFonts w:ascii="Arial" w:hAnsi="Arial" w:cs="Arial"/>
                <w:color w:val="000000"/>
                <w:sz w:val="20"/>
                <w:szCs w:val="20"/>
              </w:rPr>
            </w:pPr>
            <w:r w:rsidRPr="00536A6D">
              <w:rPr>
                <w:rFonts w:ascii="Arial" w:hAnsi="Arial" w:cs="Arial"/>
                <w:b/>
                <w:bCs/>
                <w:color w:val="000000"/>
                <w:sz w:val="20"/>
                <w:szCs w:val="20"/>
              </w:rPr>
              <w:t>Criteria</w:t>
            </w:r>
          </w:p>
        </w:tc>
        <w:tc>
          <w:tcPr>
            <w:tcW w:w="2830" w:type="dxa"/>
          </w:tcPr>
          <w:p w:rsidR="00CA0D9B" w:rsidRPr="00536A6D" w:rsidRDefault="00CA0D9B" w:rsidP="00CA165F">
            <w:pPr>
              <w:pStyle w:val="TableTextColumnHead"/>
              <w:ind w:left="86"/>
              <w:jc w:val="center"/>
              <w:rPr>
                <w:rFonts w:ascii="Arial" w:hAnsi="Arial" w:cs="Arial"/>
                <w:color w:val="000000"/>
                <w:sz w:val="20"/>
                <w:szCs w:val="20"/>
              </w:rPr>
            </w:pPr>
            <w:r w:rsidRPr="00536A6D">
              <w:rPr>
                <w:rFonts w:ascii="Arial" w:hAnsi="Arial" w:cs="Arial"/>
                <w:b/>
                <w:bCs/>
                <w:color w:val="000000"/>
                <w:sz w:val="20"/>
                <w:szCs w:val="20"/>
              </w:rPr>
              <w:t>Supporting Features</w:t>
            </w:r>
          </w:p>
        </w:tc>
        <w:tc>
          <w:tcPr>
            <w:tcW w:w="3162" w:type="dxa"/>
          </w:tcPr>
          <w:p w:rsidR="00CA0D9B" w:rsidRPr="00536A6D" w:rsidRDefault="00CA0D9B" w:rsidP="00CA165F">
            <w:pPr>
              <w:pStyle w:val="TableTextColumnHead"/>
              <w:jc w:val="center"/>
              <w:rPr>
                <w:rFonts w:ascii="Arial" w:hAnsi="Arial" w:cs="Arial"/>
                <w:color w:val="000000"/>
                <w:sz w:val="20"/>
                <w:szCs w:val="20"/>
              </w:rPr>
            </w:pPr>
            <w:r w:rsidRPr="00536A6D">
              <w:rPr>
                <w:rFonts w:ascii="Arial" w:hAnsi="Arial" w:cs="Arial"/>
                <w:b/>
                <w:bCs/>
                <w:color w:val="000000"/>
                <w:sz w:val="20"/>
                <w:szCs w:val="20"/>
              </w:rPr>
              <w:t>Remarks and Explanations</w:t>
            </w:r>
          </w:p>
        </w:tc>
      </w:tr>
      <w:tr w:rsidR="00CA0D9B" w:rsidRPr="008B2B10">
        <w:trPr>
          <w:trHeight w:val="1421"/>
        </w:trPr>
        <w:tc>
          <w:tcPr>
            <w:tcW w:w="3783" w:type="dxa"/>
          </w:tcPr>
          <w:p w:rsidR="00CA0D9B" w:rsidRDefault="00CA0D9B" w:rsidP="00BB5C0A">
            <w:pPr>
              <w:pStyle w:val="TableText"/>
              <w:numPr>
                <w:ilvl w:val="0"/>
                <w:numId w:val="21"/>
              </w:numPr>
              <w:rPr>
                <w:rFonts w:ascii="Arial" w:hAnsi="Arial" w:cs="Arial"/>
                <w:color w:val="000000"/>
                <w:sz w:val="20"/>
                <w:szCs w:val="20"/>
              </w:rPr>
            </w:pPr>
            <w:r w:rsidRPr="008B2B10">
              <w:rPr>
                <w:rFonts w:ascii="Arial" w:hAnsi="Arial" w:cs="Arial"/>
                <w:color w:val="000000"/>
                <w:sz w:val="20"/>
                <w:szCs w:val="20"/>
              </w:rPr>
              <w:t>When software is designed to run on a system that has a keyboard, product functions shall be executable from a keyboard where the function itself or the result of performing a function can be discerned textually.</w:t>
            </w:r>
          </w:p>
          <w:p w:rsidR="00BB5C0A" w:rsidRDefault="00BB5C0A" w:rsidP="00BB5C0A">
            <w:pPr>
              <w:pStyle w:val="Default"/>
            </w:pPr>
          </w:p>
          <w:p w:rsidR="00BB5C0A" w:rsidRDefault="00BB5C0A" w:rsidP="00BB5C0A">
            <w:pPr>
              <w:pStyle w:val="Default"/>
              <w:rPr>
                <w:rFonts w:ascii="Arial" w:hAnsi="Arial" w:cs="Arial"/>
                <w:b/>
                <w:color w:val="0000FF"/>
                <w:sz w:val="20"/>
                <w:szCs w:val="20"/>
              </w:rPr>
            </w:pPr>
            <w:r>
              <w:rPr>
                <w:rFonts w:ascii="Arial" w:hAnsi="Arial" w:cs="Arial"/>
                <w:b/>
                <w:color w:val="0000FF"/>
                <w:sz w:val="20"/>
                <w:szCs w:val="20"/>
              </w:rPr>
              <w:t>(a.1) Can you navigate all aspects of the application using only the keyboard</w:t>
            </w:r>
          </w:p>
          <w:p w:rsidR="00BB5C0A" w:rsidRDefault="001F49D3" w:rsidP="00BB5C0A">
            <w:pPr>
              <w:pStyle w:val="Default"/>
              <w:rPr>
                <w:rFonts w:ascii="Arial" w:hAnsi="Arial" w:cs="Arial"/>
                <w:b/>
                <w:color w:val="0000FF"/>
                <w:sz w:val="20"/>
                <w:szCs w:val="20"/>
              </w:rPr>
            </w:pPr>
            <w:r>
              <w:rPr>
                <w:rFonts w:ascii="Arial" w:hAnsi="Arial" w:cs="Arial"/>
                <w:b/>
                <w:color w:val="0000FF"/>
                <w:sz w:val="20"/>
                <w:szCs w:val="20"/>
              </w:rPr>
              <w:softHyphen/>
            </w:r>
            <w:r>
              <w:rPr>
                <w:rFonts w:ascii="Arial" w:hAnsi="Arial" w:cs="Arial"/>
                <w:b/>
                <w:color w:val="0000FF"/>
                <w:sz w:val="20"/>
                <w:szCs w:val="20"/>
              </w:rPr>
              <w:softHyphen/>
            </w:r>
          </w:p>
          <w:p w:rsidR="00BB5C0A" w:rsidRDefault="00BB5C0A" w:rsidP="00BB5C0A">
            <w:pPr>
              <w:pStyle w:val="Default"/>
              <w:rPr>
                <w:rFonts w:ascii="Arial" w:hAnsi="Arial" w:cs="Arial"/>
                <w:b/>
                <w:color w:val="0000FF"/>
                <w:sz w:val="20"/>
                <w:szCs w:val="20"/>
              </w:rPr>
            </w:pPr>
            <w:r>
              <w:rPr>
                <w:rFonts w:ascii="Arial" w:hAnsi="Arial" w:cs="Arial"/>
                <w:b/>
                <w:color w:val="0000FF"/>
                <w:sz w:val="20"/>
                <w:szCs w:val="20"/>
              </w:rPr>
              <w:t>(a.2) Is every feature of the application available using the keyboard</w:t>
            </w:r>
          </w:p>
          <w:p w:rsidR="00BB5C0A" w:rsidRPr="00BB5C0A" w:rsidRDefault="00BB5C0A" w:rsidP="00BB5C0A">
            <w:pPr>
              <w:pStyle w:val="Default"/>
            </w:pPr>
          </w:p>
        </w:tc>
        <w:tc>
          <w:tcPr>
            <w:tcW w:w="2830" w:type="dxa"/>
          </w:tcPr>
          <w:p w:rsidR="00CA0D9B" w:rsidRPr="008B2B10" w:rsidRDefault="00CA0D9B" w:rsidP="008C2C03">
            <w:pPr>
              <w:pStyle w:val="TableText"/>
              <w:ind w:left="86"/>
              <w:rPr>
                <w:rFonts w:ascii="Arial" w:hAnsi="Arial" w:cs="Arial"/>
                <w:color w:val="000000"/>
                <w:sz w:val="20"/>
                <w:szCs w:val="20"/>
              </w:rPr>
            </w:pPr>
          </w:p>
        </w:tc>
        <w:tc>
          <w:tcPr>
            <w:tcW w:w="316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3455"/>
        </w:trPr>
        <w:tc>
          <w:tcPr>
            <w:tcW w:w="3783" w:type="dxa"/>
          </w:tcPr>
          <w:p w:rsidR="00CA0D9B" w:rsidRDefault="00CA0D9B" w:rsidP="00BB5C0A">
            <w:pPr>
              <w:pStyle w:val="TableText"/>
              <w:numPr>
                <w:ilvl w:val="0"/>
                <w:numId w:val="21"/>
              </w:numPr>
              <w:rPr>
                <w:rFonts w:ascii="Arial" w:hAnsi="Arial" w:cs="Arial"/>
                <w:color w:val="000000"/>
                <w:sz w:val="20"/>
                <w:szCs w:val="20"/>
              </w:rPr>
            </w:pPr>
            <w:r w:rsidRPr="008B2B10">
              <w:rPr>
                <w:rFonts w:ascii="Arial" w:hAnsi="Arial" w:cs="Arial"/>
                <w:color w:val="000000"/>
                <w:sz w:val="20"/>
                <w:szCs w:val="20"/>
              </w:rPr>
              <w:t xml:space="preserve">Applications shall not disrupt or disable activated features of other products that are identified as accessibility features, where those features are developed and documented according to industry standards. Applications also shall not disrupt or disable activated features of any operating system that are identified as accessibility features where the application programming interface for those accessibility features has been documented by the manufacturer of the operating system and is available to the product developer. </w:t>
            </w:r>
          </w:p>
          <w:p w:rsidR="00BB5C0A" w:rsidRDefault="00BB5C0A" w:rsidP="00BB5C0A">
            <w:pPr>
              <w:pStyle w:val="Default"/>
            </w:pPr>
          </w:p>
          <w:p w:rsidR="00BB5C0A" w:rsidRDefault="00BB5C0A" w:rsidP="00BB5C0A">
            <w:pPr>
              <w:pStyle w:val="Default"/>
              <w:rPr>
                <w:rFonts w:ascii="Arial" w:hAnsi="Arial" w:cs="Arial"/>
                <w:b/>
                <w:color w:val="0000FF"/>
                <w:sz w:val="20"/>
                <w:szCs w:val="20"/>
              </w:rPr>
            </w:pPr>
            <w:r>
              <w:rPr>
                <w:rFonts w:ascii="Arial" w:hAnsi="Arial" w:cs="Arial"/>
                <w:b/>
                <w:color w:val="0000FF"/>
                <w:sz w:val="20"/>
                <w:szCs w:val="20"/>
              </w:rPr>
              <w:t>(b.1) Does the application avoid disrupting or disabling activated features of other products that are identified as accessibility features (where those features are developed and documented according to industry standards?</w:t>
            </w:r>
          </w:p>
          <w:p w:rsidR="00BB5C0A" w:rsidRDefault="00BB5C0A" w:rsidP="00BB5C0A">
            <w:pPr>
              <w:pStyle w:val="Default"/>
              <w:rPr>
                <w:rFonts w:ascii="Arial" w:hAnsi="Arial" w:cs="Arial"/>
                <w:b/>
                <w:color w:val="0000FF"/>
                <w:sz w:val="20"/>
                <w:szCs w:val="20"/>
              </w:rPr>
            </w:pPr>
          </w:p>
          <w:p w:rsidR="00BB5C0A" w:rsidRDefault="00BB5C0A" w:rsidP="00BB5C0A">
            <w:pPr>
              <w:pStyle w:val="Default"/>
              <w:rPr>
                <w:rFonts w:ascii="Arial" w:hAnsi="Arial" w:cs="Arial"/>
                <w:b/>
                <w:color w:val="0000FF"/>
                <w:sz w:val="20"/>
                <w:szCs w:val="20"/>
              </w:rPr>
            </w:pPr>
          </w:p>
          <w:p w:rsidR="00BB5C0A" w:rsidRDefault="00BB5C0A" w:rsidP="00BB5C0A">
            <w:pPr>
              <w:pStyle w:val="Default"/>
              <w:rPr>
                <w:rFonts w:ascii="Arial" w:hAnsi="Arial" w:cs="Arial"/>
                <w:b/>
                <w:color w:val="0000FF"/>
                <w:sz w:val="20"/>
                <w:szCs w:val="20"/>
              </w:rPr>
            </w:pPr>
            <w:r>
              <w:rPr>
                <w:rFonts w:ascii="Arial" w:hAnsi="Arial" w:cs="Arial"/>
                <w:b/>
                <w:color w:val="0000FF"/>
                <w:sz w:val="20"/>
                <w:szCs w:val="20"/>
              </w:rPr>
              <w:t xml:space="preserve">(b.2) Does the application avoid disrupting or disabling activated features of  any operating system that are identified as accessibility features (where the application programming interface for those accessibility features has been documented by the manufacturer of the operating system and is available to the product developer)? </w:t>
            </w:r>
          </w:p>
          <w:p w:rsidR="00BB5C0A" w:rsidRDefault="00BB5C0A" w:rsidP="00BB5C0A">
            <w:pPr>
              <w:pStyle w:val="Default"/>
              <w:rPr>
                <w:rFonts w:ascii="Arial" w:hAnsi="Arial" w:cs="Arial"/>
                <w:b/>
                <w:color w:val="0000FF"/>
                <w:sz w:val="20"/>
                <w:szCs w:val="20"/>
              </w:rPr>
            </w:pPr>
          </w:p>
          <w:p w:rsidR="00BB5C0A" w:rsidRDefault="00BB5C0A" w:rsidP="00BB5C0A">
            <w:pPr>
              <w:pStyle w:val="Default"/>
              <w:rPr>
                <w:rFonts w:ascii="Arial" w:hAnsi="Arial" w:cs="Arial"/>
                <w:b/>
                <w:color w:val="0000FF"/>
                <w:sz w:val="20"/>
                <w:szCs w:val="20"/>
              </w:rPr>
            </w:pPr>
            <w:r>
              <w:rPr>
                <w:rFonts w:ascii="Arial" w:hAnsi="Arial" w:cs="Arial"/>
                <w:b/>
                <w:color w:val="0000FF"/>
                <w:sz w:val="20"/>
                <w:szCs w:val="20"/>
              </w:rPr>
              <w:t>(b.3) Are all of the operating system accessibility options that were previously set still available?</w:t>
            </w:r>
          </w:p>
          <w:p w:rsidR="00BB5C0A" w:rsidRDefault="00BB5C0A" w:rsidP="00BB5C0A">
            <w:pPr>
              <w:pStyle w:val="Default"/>
              <w:rPr>
                <w:rFonts w:ascii="Arial" w:hAnsi="Arial" w:cs="Arial"/>
                <w:b/>
                <w:color w:val="0000FF"/>
                <w:sz w:val="20"/>
                <w:szCs w:val="20"/>
              </w:rPr>
            </w:pPr>
          </w:p>
          <w:p w:rsidR="00BB5C0A" w:rsidRDefault="00BB5C0A" w:rsidP="00BB5C0A">
            <w:pPr>
              <w:pStyle w:val="Default"/>
              <w:rPr>
                <w:rFonts w:ascii="Arial" w:hAnsi="Arial" w:cs="Arial"/>
                <w:b/>
                <w:color w:val="0000FF"/>
                <w:sz w:val="20"/>
                <w:szCs w:val="20"/>
              </w:rPr>
            </w:pPr>
            <w:r>
              <w:rPr>
                <w:rFonts w:ascii="Arial" w:hAnsi="Arial" w:cs="Arial"/>
                <w:b/>
                <w:color w:val="0000FF"/>
                <w:sz w:val="20"/>
                <w:szCs w:val="20"/>
              </w:rPr>
              <w:t xml:space="preserve"> (b.4) Are all the features of the software product accessibility options that were previously set still available?</w:t>
            </w:r>
          </w:p>
          <w:p w:rsidR="00BB5C0A" w:rsidRPr="00BB5C0A" w:rsidRDefault="00BB5C0A" w:rsidP="00BB5C0A">
            <w:pPr>
              <w:pStyle w:val="Default"/>
            </w:pPr>
          </w:p>
        </w:tc>
        <w:tc>
          <w:tcPr>
            <w:tcW w:w="2830" w:type="dxa"/>
          </w:tcPr>
          <w:p w:rsidR="00CA0D9B" w:rsidRPr="008B2B10" w:rsidRDefault="00CA0D9B" w:rsidP="008C2C03">
            <w:pPr>
              <w:pStyle w:val="TableText"/>
              <w:ind w:left="86"/>
              <w:rPr>
                <w:rFonts w:ascii="Arial" w:hAnsi="Arial" w:cs="Arial"/>
                <w:color w:val="000000"/>
                <w:sz w:val="20"/>
                <w:szCs w:val="20"/>
              </w:rPr>
            </w:pPr>
          </w:p>
        </w:tc>
        <w:tc>
          <w:tcPr>
            <w:tcW w:w="316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628"/>
        </w:trPr>
        <w:tc>
          <w:tcPr>
            <w:tcW w:w="3783" w:type="dxa"/>
          </w:tcPr>
          <w:p w:rsidR="002D27E8" w:rsidRDefault="00CA0D9B" w:rsidP="002D27E8">
            <w:pPr>
              <w:pStyle w:val="TableText"/>
              <w:numPr>
                <w:ilvl w:val="0"/>
                <w:numId w:val="21"/>
              </w:numPr>
              <w:rPr>
                <w:rFonts w:ascii="Arial" w:hAnsi="Arial" w:cs="Arial"/>
                <w:color w:val="000000"/>
                <w:sz w:val="20"/>
                <w:szCs w:val="20"/>
              </w:rPr>
            </w:pPr>
            <w:r w:rsidRPr="008B2B10">
              <w:rPr>
                <w:rFonts w:ascii="Arial" w:hAnsi="Arial" w:cs="Arial"/>
                <w:color w:val="000000"/>
                <w:sz w:val="20"/>
                <w:szCs w:val="20"/>
              </w:rPr>
              <w:lastRenderedPageBreak/>
              <w:t>A well-defined onscreen indication of the current focus shall be provided that moves among interactive interface elements as the input focus changes. The focus shall be programmatically exposed so that Assistive Technology can track focus and focus changes.</w:t>
            </w:r>
          </w:p>
          <w:p w:rsidR="002D27E8" w:rsidRDefault="002D27E8" w:rsidP="002D27E8">
            <w:pPr>
              <w:pStyle w:val="TableText"/>
              <w:rPr>
                <w:rFonts w:ascii="Arial" w:hAnsi="Arial" w:cs="Arial"/>
                <w:color w:val="000000"/>
                <w:sz w:val="20"/>
                <w:szCs w:val="20"/>
              </w:rPr>
            </w:pPr>
          </w:p>
          <w:p w:rsidR="002D27E8" w:rsidRDefault="002D27E8" w:rsidP="002D27E8">
            <w:pPr>
              <w:pStyle w:val="Default"/>
              <w:rPr>
                <w:rFonts w:ascii="Arial" w:hAnsi="Arial" w:cs="Arial"/>
                <w:b/>
                <w:color w:val="0000FF"/>
                <w:sz w:val="20"/>
                <w:szCs w:val="20"/>
              </w:rPr>
            </w:pPr>
            <w:r>
              <w:rPr>
                <w:rFonts w:ascii="Arial" w:hAnsi="Arial" w:cs="Arial"/>
                <w:b/>
                <w:color w:val="0000FF"/>
                <w:sz w:val="20"/>
                <w:szCs w:val="20"/>
              </w:rPr>
              <w:t>(c.1) is a well-defined on-screen indication of the current focus (e.g., cursor) provided that moves among interactive interface elements as the input focus changes?</w:t>
            </w:r>
          </w:p>
          <w:p w:rsidR="002D27E8" w:rsidRDefault="002D27E8" w:rsidP="002D27E8">
            <w:pPr>
              <w:pStyle w:val="Default"/>
              <w:rPr>
                <w:rFonts w:ascii="Arial" w:hAnsi="Arial" w:cs="Arial"/>
                <w:b/>
                <w:color w:val="0000FF"/>
                <w:sz w:val="20"/>
                <w:szCs w:val="20"/>
              </w:rPr>
            </w:pPr>
          </w:p>
          <w:p w:rsidR="002D27E8" w:rsidRDefault="002D27E8" w:rsidP="002D27E8">
            <w:pPr>
              <w:pStyle w:val="Default"/>
              <w:rPr>
                <w:rFonts w:ascii="Arial" w:hAnsi="Arial" w:cs="Arial"/>
                <w:b/>
                <w:color w:val="0000FF"/>
                <w:sz w:val="20"/>
                <w:szCs w:val="20"/>
              </w:rPr>
            </w:pPr>
            <w:r>
              <w:rPr>
                <w:rFonts w:ascii="Arial" w:hAnsi="Arial" w:cs="Arial"/>
                <w:b/>
                <w:color w:val="0000FF"/>
                <w:sz w:val="20"/>
                <w:szCs w:val="20"/>
              </w:rPr>
              <w:t>(c.2) Is the focus programmatically exposed so that AT can track focus and focus changes?</w:t>
            </w:r>
          </w:p>
          <w:p w:rsidR="002D27E8" w:rsidRDefault="002D27E8" w:rsidP="002D27E8">
            <w:pPr>
              <w:pStyle w:val="Default"/>
              <w:rPr>
                <w:rFonts w:ascii="Arial" w:hAnsi="Arial" w:cs="Arial"/>
                <w:b/>
                <w:color w:val="0000FF"/>
                <w:sz w:val="20"/>
                <w:szCs w:val="20"/>
              </w:rPr>
            </w:pPr>
          </w:p>
          <w:p w:rsidR="002D27E8" w:rsidRDefault="002D27E8" w:rsidP="002D27E8">
            <w:pPr>
              <w:pStyle w:val="Default"/>
              <w:rPr>
                <w:rFonts w:ascii="Arial" w:hAnsi="Arial" w:cs="Arial"/>
                <w:b/>
                <w:color w:val="0000FF"/>
                <w:sz w:val="20"/>
                <w:szCs w:val="20"/>
              </w:rPr>
            </w:pPr>
            <w:r>
              <w:rPr>
                <w:rFonts w:ascii="Arial" w:hAnsi="Arial" w:cs="Arial"/>
                <w:b/>
                <w:color w:val="0000FF"/>
                <w:sz w:val="20"/>
                <w:szCs w:val="20"/>
              </w:rPr>
              <w:t>(c.3) Is there no evident change in on-screen focus as you navigate through one or more components of an application?</w:t>
            </w:r>
          </w:p>
          <w:p w:rsidR="00CA0D9B" w:rsidRPr="008B2B10" w:rsidRDefault="00CA0D9B" w:rsidP="002D27E8">
            <w:pPr>
              <w:pStyle w:val="TableText"/>
              <w:rPr>
                <w:rFonts w:ascii="Arial" w:hAnsi="Arial" w:cs="Arial"/>
                <w:color w:val="000000"/>
                <w:sz w:val="20"/>
                <w:szCs w:val="20"/>
              </w:rPr>
            </w:pPr>
            <w:r w:rsidRPr="008B2B10">
              <w:rPr>
                <w:rFonts w:ascii="Arial" w:hAnsi="Arial" w:cs="Arial"/>
                <w:color w:val="000000"/>
                <w:sz w:val="20"/>
                <w:szCs w:val="20"/>
              </w:rPr>
              <w:t xml:space="preserve"> </w:t>
            </w:r>
          </w:p>
        </w:tc>
        <w:tc>
          <w:tcPr>
            <w:tcW w:w="2830" w:type="dxa"/>
          </w:tcPr>
          <w:p w:rsidR="00CA0D9B" w:rsidRPr="008B2B10" w:rsidRDefault="00CA0D9B" w:rsidP="008C2C03">
            <w:pPr>
              <w:pStyle w:val="TableText"/>
              <w:ind w:left="86"/>
              <w:rPr>
                <w:rFonts w:ascii="Arial" w:hAnsi="Arial" w:cs="Arial"/>
                <w:color w:val="000000"/>
                <w:sz w:val="20"/>
                <w:szCs w:val="20"/>
              </w:rPr>
            </w:pPr>
          </w:p>
        </w:tc>
        <w:tc>
          <w:tcPr>
            <w:tcW w:w="3162" w:type="dxa"/>
          </w:tcPr>
          <w:p w:rsidR="00CA0D9B" w:rsidRPr="008B2B10" w:rsidRDefault="00CA0D9B" w:rsidP="008C2C03">
            <w:pPr>
              <w:pStyle w:val="TableText"/>
              <w:ind w:left="86"/>
              <w:rPr>
                <w:rFonts w:ascii="Arial" w:hAnsi="Arial" w:cs="Arial"/>
                <w:color w:val="000000"/>
                <w:sz w:val="20"/>
                <w:szCs w:val="20"/>
              </w:rPr>
            </w:pPr>
          </w:p>
        </w:tc>
      </w:tr>
      <w:tr w:rsidR="00CA0D9B" w:rsidRPr="00536A6D">
        <w:trPr>
          <w:trHeight w:val="1589"/>
        </w:trPr>
        <w:tc>
          <w:tcPr>
            <w:tcW w:w="3783" w:type="dxa"/>
          </w:tcPr>
          <w:p w:rsidR="00454ABE" w:rsidRDefault="00CA0D9B" w:rsidP="00454ABE">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t>Sufficient information about a user interface element including the identity, operation, and state of the element shall be available to Assistive Technology. When an image represents a program element, the information conveyed by the image must also be available in text.</w:t>
            </w:r>
          </w:p>
          <w:p w:rsidR="00454ABE" w:rsidRDefault="00454ABE" w:rsidP="00454ABE">
            <w:pPr>
              <w:pStyle w:val="TableText"/>
              <w:rPr>
                <w:rFonts w:ascii="Arial" w:hAnsi="Arial" w:cs="Arial"/>
                <w:color w:val="000000"/>
                <w:sz w:val="20"/>
                <w:szCs w:val="20"/>
              </w:rPr>
            </w:pPr>
          </w:p>
          <w:p w:rsidR="00454ABE" w:rsidRDefault="00454ABE" w:rsidP="00454ABE">
            <w:pPr>
              <w:pStyle w:val="Default"/>
              <w:rPr>
                <w:rFonts w:ascii="Arial" w:hAnsi="Arial" w:cs="Arial"/>
                <w:b/>
                <w:color w:val="0000FF"/>
                <w:sz w:val="20"/>
                <w:szCs w:val="20"/>
              </w:rPr>
            </w:pPr>
            <w:r>
              <w:rPr>
                <w:rFonts w:ascii="Arial" w:hAnsi="Arial" w:cs="Arial"/>
                <w:b/>
                <w:color w:val="0000FF"/>
                <w:sz w:val="20"/>
                <w:szCs w:val="20"/>
              </w:rPr>
              <w:t xml:space="preserve">(d.1) Can the screen reader </w:t>
            </w:r>
            <w:r>
              <w:rPr>
                <w:rFonts w:ascii="Arial" w:hAnsi="Arial" w:cs="Arial"/>
                <w:b/>
                <w:color w:val="0000FF"/>
                <w:sz w:val="20"/>
                <w:szCs w:val="20"/>
              </w:rPr>
              <w:lastRenderedPageBreak/>
              <w:t>distinguish and read all controls such as prompts for edit fields, text, radio buttons, checkboxes, menus and toolbars to the user?</w:t>
            </w:r>
          </w:p>
          <w:p w:rsidR="00454ABE" w:rsidRDefault="00454ABE" w:rsidP="00454ABE">
            <w:pPr>
              <w:pStyle w:val="TableText"/>
              <w:rPr>
                <w:rFonts w:ascii="Arial" w:hAnsi="Arial" w:cs="Arial"/>
                <w:color w:val="000000"/>
                <w:sz w:val="20"/>
                <w:szCs w:val="20"/>
              </w:rPr>
            </w:pPr>
          </w:p>
          <w:p w:rsidR="00454ABE" w:rsidRDefault="00454ABE" w:rsidP="00454ABE">
            <w:pPr>
              <w:pStyle w:val="TableText"/>
              <w:rPr>
                <w:rFonts w:ascii="Arial" w:hAnsi="Arial" w:cs="Arial"/>
                <w:color w:val="000000"/>
                <w:sz w:val="20"/>
                <w:szCs w:val="20"/>
              </w:rPr>
            </w:pPr>
          </w:p>
          <w:p w:rsidR="00454ABE" w:rsidRDefault="00454ABE" w:rsidP="00454ABE">
            <w:pPr>
              <w:pStyle w:val="Default"/>
              <w:rPr>
                <w:rFonts w:ascii="Arial" w:hAnsi="Arial" w:cs="Arial"/>
                <w:b/>
                <w:color w:val="0000FF"/>
                <w:sz w:val="20"/>
                <w:szCs w:val="20"/>
              </w:rPr>
            </w:pPr>
            <w:r>
              <w:rPr>
                <w:rFonts w:ascii="Arial" w:hAnsi="Arial" w:cs="Arial"/>
                <w:b/>
                <w:color w:val="0000FF"/>
                <w:sz w:val="20"/>
                <w:szCs w:val="20"/>
              </w:rPr>
              <w:t xml:space="preserve">(d.2) </w:t>
            </w:r>
            <w:r w:rsidR="000258FA">
              <w:rPr>
                <w:rFonts w:ascii="Arial" w:hAnsi="Arial" w:cs="Arial"/>
                <w:b/>
                <w:color w:val="0000FF"/>
                <w:sz w:val="20"/>
                <w:szCs w:val="20"/>
              </w:rPr>
              <w:t>When an image represents a program element is the information conveyed by the image available in text?</w:t>
            </w:r>
          </w:p>
          <w:p w:rsidR="00CA0D9B" w:rsidRPr="00536A6D" w:rsidRDefault="00CA0D9B" w:rsidP="00454ABE">
            <w:pPr>
              <w:pStyle w:val="TableText"/>
              <w:rPr>
                <w:rFonts w:ascii="Arial" w:hAnsi="Arial" w:cs="Arial"/>
                <w:color w:val="000000"/>
                <w:sz w:val="20"/>
                <w:szCs w:val="20"/>
              </w:rPr>
            </w:pPr>
            <w:r w:rsidRPr="00536A6D">
              <w:rPr>
                <w:rFonts w:ascii="Arial" w:hAnsi="Arial" w:cs="Arial"/>
                <w:color w:val="000000"/>
                <w:sz w:val="20"/>
                <w:szCs w:val="20"/>
              </w:rPr>
              <w:t xml:space="preserve"> </w:t>
            </w: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1433"/>
        </w:trPr>
        <w:tc>
          <w:tcPr>
            <w:tcW w:w="3783" w:type="dxa"/>
          </w:tcPr>
          <w:p w:rsidR="00CA0D9B" w:rsidRDefault="00CA0D9B" w:rsidP="001150A3">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lastRenderedPageBreak/>
              <w:t>When bitmap images are used to identify controls, status indicators, or other programmatic elements, the meaning assigned to those images shall be consistent throughout an application’s performance.</w:t>
            </w:r>
          </w:p>
          <w:p w:rsidR="001150A3" w:rsidRDefault="001150A3" w:rsidP="001150A3">
            <w:pPr>
              <w:pStyle w:val="Default"/>
            </w:pPr>
          </w:p>
          <w:p w:rsidR="001150A3" w:rsidRDefault="001150A3" w:rsidP="001150A3">
            <w:pPr>
              <w:pStyle w:val="Default"/>
              <w:rPr>
                <w:rFonts w:ascii="Arial" w:hAnsi="Arial" w:cs="Arial"/>
                <w:b/>
                <w:color w:val="0000FF"/>
                <w:sz w:val="20"/>
                <w:szCs w:val="20"/>
              </w:rPr>
            </w:pPr>
            <w:r>
              <w:rPr>
                <w:rFonts w:ascii="Arial" w:hAnsi="Arial" w:cs="Arial"/>
                <w:b/>
                <w:color w:val="0000FF"/>
                <w:sz w:val="20"/>
                <w:szCs w:val="20"/>
              </w:rPr>
              <w:t>(e.1) Do individual icons used to identify controls, status indicators or other programmatic eleme</w:t>
            </w:r>
            <w:r w:rsidR="00AE0B8C">
              <w:rPr>
                <w:rFonts w:ascii="Arial" w:hAnsi="Arial" w:cs="Arial"/>
                <w:b/>
                <w:color w:val="0000FF"/>
                <w:sz w:val="20"/>
                <w:szCs w:val="20"/>
              </w:rPr>
              <w:t>nts mean the same thing through</w:t>
            </w:r>
            <w:r>
              <w:rPr>
                <w:rFonts w:ascii="Arial" w:hAnsi="Arial" w:cs="Arial"/>
                <w:b/>
                <w:color w:val="0000FF"/>
                <w:sz w:val="20"/>
                <w:szCs w:val="20"/>
              </w:rPr>
              <w:t>out the application?</w:t>
            </w:r>
          </w:p>
          <w:p w:rsidR="001150A3" w:rsidRDefault="001150A3" w:rsidP="001150A3">
            <w:pPr>
              <w:pStyle w:val="Default"/>
            </w:pPr>
          </w:p>
          <w:p w:rsidR="001150A3" w:rsidRDefault="001150A3" w:rsidP="001150A3">
            <w:pPr>
              <w:pStyle w:val="Default"/>
              <w:rPr>
                <w:rFonts w:ascii="Arial" w:hAnsi="Arial" w:cs="Arial"/>
                <w:b/>
                <w:color w:val="0000FF"/>
                <w:sz w:val="20"/>
                <w:szCs w:val="20"/>
              </w:rPr>
            </w:pPr>
            <w:r>
              <w:rPr>
                <w:rFonts w:ascii="Arial" w:hAnsi="Arial" w:cs="Arial"/>
                <w:b/>
                <w:color w:val="0000FF"/>
                <w:sz w:val="20"/>
                <w:szCs w:val="20"/>
              </w:rPr>
              <w:t>(e.2) When an image represents a program element is the information conveyed by the image available in text?</w:t>
            </w:r>
          </w:p>
          <w:p w:rsidR="001150A3" w:rsidRPr="001150A3" w:rsidRDefault="001150A3" w:rsidP="001150A3">
            <w:pPr>
              <w:pStyle w:val="Default"/>
            </w:pP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1394"/>
        </w:trPr>
        <w:tc>
          <w:tcPr>
            <w:tcW w:w="3783" w:type="dxa"/>
          </w:tcPr>
          <w:p w:rsidR="00CA0D9B" w:rsidRDefault="00CA0D9B" w:rsidP="00B937B7">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t>Textual information shall be provided through operating system functions for displaying text. The minimum information that shall be made available is text content, text input caret location, and text attributes.</w:t>
            </w:r>
          </w:p>
          <w:p w:rsidR="00B937B7" w:rsidRDefault="00B937B7" w:rsidP="00B937B7">
            <w:pPr>
              <w:pStyle w:val="Default"/>
            </w:pPr>
          </w:p>
          <w:p w:rsidR="00B937B7" w:rsidRDefault="00B937B7" w:rsidP="00B937B7">
            <w:pPr>
              <w:pStyle w:val="Default"/>
              <w:rPr>
                <w:rFonts w:ascii="Arial" w:hAnsi="Arial" w:cs="Arial"/>
                <w:b/>
                <w:color w:val="0000FF"/>
                <w:sz w:val="20"/>
                <w:szCs w:val="20"/>
              </w:rPr>
            </w:pPr>
            <w:r>
              <w:rPr>
                <w:rFonts w:ascii="Arial" w:hAnsi="Arial" w:cs="Arial"/>
                <w:b/>
                <w:color w:val="0000FF"/>
                <w:sz w:val="20"/>
                <w:szCs w:val="20"/>
              </w:rPr>
              <w:t>(f.1) Is all text presented in the application readable by assistive technologies? (Minimum information that shall be made available is text content, text input caret location, and text attributes).</w:t>
            </w:r>
          </w:p>
          <w:p w:rsidR="00B937B7" w:rsidRPr="00B937B7" w:rsidRDefault="00B937B7" w:rsidP="00B937B7">
            <w:pPr>
              <w:pStyle w:val="Default"/>
            </w:pP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692"/>
        </w:trPr>
        <w:tc>
          <w:tcPr>
            <w:tcW w:w="3783" w:type="dxa"/>
          </w:tcPr>
          <w:p w:rsidR="00B937B7" w:rsidRDefault="00CA0D9B" w:rsidP="00B937B7">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t>Applications shall not override user-selected contrast and color selections and other individual display attributes.</w:t>
            </w:r>
          </w:p>
          <w:p w:rsidR="00B937B7" w:rsidRDefault="00B937B7" w:rsidP="00B937B7">
            <w:pPr>
              <w:pStyle w:val="TableText"/>
              <w:rPr>
                <w:rFonts w:ascii="Arial" w:hAnsi="Arial" w:cs="Arial"/>
                <w:color w:val="000000"/>
                <w:sz w:val="20"/>
                <w:szCs w:val="20"/>
              </w:rPr>
            </w:pPr>
          </w:p>
          <w:p w:rsidR="00B937B7" w:rsidRDefault="00B937B7" w:rsidP="00B937B7">
            <w:pPr>
              <w:pStyle w:val="Default"/>
              <w:rPr>
                <w:rFonts w:ascii="Arial" w:hAnsi="Arial" w:cs="Arial"/>
                <w:b/>
                <w:color w:val="0000FF"/>
                <w:sz w:val="20"/>
                <w:szCs w:val="20"/>
              </w:rPr>
            </w:pPr>
            <w:r>
              <w:rPr>
                <w:rFonts w:ascii="Arial" w:hAnsi="Arial" w:cs="Arial"/>
                <w:b/>
                <w:color w:val="0000FF"/>
                <w:sz w:val="20"/>
                <w:szCs w:val="20"/>
              </w:rPr>
              <w:t xml:space="preserve">(g.1) </w:t>
            </w:r>
            <w:r w:rsidR="005B0219">
              <w:rPr>
                <w:rFonts w:ascii="Arial" w:hAnsi="Arial" w:cs="Arial"/>
                <w:b/>
                <w:color w:val="0000FF"/>
                <w:sz w:val="20"/>
                <w:szCs w:val="20"/>
              </w:rPr>
              <w:t>Does the application avoid overriding user-selected contrast and color selections and other individual display attributes?</w:t>
            </w:r>
          </w:p>
          <w:p w:rsidR="00B937B7" w:rsidRDefault="00B937B7" w:rsidP="00B937B7">
            <w:pPr>
              <w:pStyle w:val="TableText"/>
              <w:rPr>
                <w:rFonts w:ascii="Arial" w:hAnsi="Arial" w:cs="Arial"/>
                <w:color w:val="000000"/>
                <w:sz w:val="20"/>
                <w:szCs w:val="20"/>
              </w:rPr>
            </w:pPr>
          </w:p>
          <w:p w:rsidR="00B937B7" w:rsidRDefault="00B937B7" w:rsidP="00B937B7">
            <w:pPr>
              <w:pStyle w:val="Default"/>
              <w:rPr>
                <w:rFonts w:ascii="Arial" w:hAnsi="Arial" w:cs="Arial"/>
                <w:b/>
                <w:color w:val="0000FF"/>
                <w:sz w:val="20"/>
                <w:szCs w:val="20"/>
              </w:rPr>
            </w:pPr>
            <w:r>
              <w:rPr>
                <w:rFonts w:ascii="Arial" w:hAnsi="Arial" w:cs="Arial"/>
                <w:b/>
                <w:color w:val="0000FF"/>
                <w:sz w:val="20"/>
                <w:szCs w:val="20"/>
              </w:rPr>
              <w:t xml:space="preserve">(g.2) </w:t>
            </w:r>
            <w:r w:rsidR="005B0219">
              <w:rPr>
                <w:rFonts w:ascii="Arial" w:hAnsi="Arial" w:cs="Arial"/>
                <w:b/>
                <w:color w:val="0000FF"/>
                <w:sz w:val="20"/>
                <w:szCs w:val="20"/>
              </w:rPr>
              <w:t>If a product uses its own color and contrast settings, does it comply with 1194.21 (j)?</w:t>
            </w:r>
          </w:p>
          <w:p w:rsidR="00CA0D9B" w:rsidRPr="00536A6D" w:rsidRDefault="00CA0D9B" w:rsidP="00B937B7">
            <w:pPr>
              <w:pStyle w:val="TableText"/>
              <w:rPr>
                <w:rFonts w:ascii="Arial" w:hAnsi="Arial" w:cs="Arial"/>
                <w:color w:val="000000"/>
                <w:sz w:val="20"/>
                <w:szCs w:val="20"/>
              </w:rPr>
            </w:pPr>
            <w:r w:rsidRPr="00536A6D">
              <w:rPr>
                <w:rFonts w:ascii="Arial" w:hAnsi="Arial" w:cs="Arial"/>
                <w:color w:val="000000"/>
                <w:sz w:val="20"/>
                <w:szCs w:val="20"/>
              </w:rPr>
              <w:t xml:space="preserve"> </w:t>
            </w: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971"/>
        </w:trPr>
        <w:tc>
          <w:tcPr>
            <w:tcW w:w="3783" w:type="dxa"/>
          </w:tcPr>
          <w:p w:rsidR="00CA0D9B" w:rsidRDefault="00CA0D9B" w:rsidP="009F163D">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lastRenderedPageBreak/>
              <w:t xml:space="preserve">When animation is displayed, the information shall be displayable in at least one non-animated presentation mode at the option of the user. </w:t>
            </w:r>
          </w:p>
          <w:p w:rsidR="009E4223" w:rsidRPr="009E4223" w:rsidRDefault="009E4223" w:rsidP="009E4223">
            <w:pPr>
              <w:pStyle w:val="Default"/>
            </w:pPr>
          </w:p>
          <w:p w:rsidR="009E4223" w:rsidRDefault="009E4223" w:rsidP="009E4223">
            <w:pPr>
              <w:pStyle w:val="Default"/>
              <w:rPr>
                <w:rFonts w:ascii="Arial" w:hAnsi="Arial" w:cs="Arial"/>
                <w:b/>
                <w:color w:val="0000FF"/>
                <w:sz w:val="20"/>
                <w:szCs w:val="20"/>
              </w:rPr>
            </w:pPr>
            <w:r>
              <w:rPr>
                <w:rFonts w:ascii="Arial" w:hAnsi="Arial" w:cs="Arial"/>
                <w:b/>
                <w:color w:val="0000FF"/>
                <w:sz w:val="20"/>
                <w:szCs w:val="20"/>
              </w:rPr>
              <w:t xml:space="preserve">If animated objects are present, is the information conveyed by the animated object displayable in at least one non-animated presentation mode at the option of the </w:t>
            </w:r>
            <w:proofErr w:type="gramStart"/>
            <w:r>
              <w:rPr>
                <w:rFonts w:ascii="Arial" w:hAnsi="Arial" w:cs="Arial"/>
                <w:b/>
                <w:color w:val="0000FF"/>
                <w:sz w:val="20"/>
                <w:szCs w:val="20"/>
              </w:rPr>
              <w:t>user(</w:t>
            </w:r>
            <w:proofErr w:type="gramEnd"/>
            <w:r>
              <w:rPr>
                <w:rFonts w:ascii="Arial" w:hAnsi="Arial" w:cs="Arial"/>
                <w:b/>
                <w:color w:val="0000FF"/>
                <w:sz w:val="20"/>
                <w:szCs w:val="20"/>
              </w:rPr>
              <w:t xml:space="preserve"> i</w:t>
            </w:r>
            <w:r w:rsidR="00AE0B8C">
              <w:rPr>
                <w:rFonts w:ascii="Arial" w:hAnsi="Arial" w:cs="Arial"/>
                <w:b/>
                <w:color w:val="0000FF"/>
                <w:sz w:val="20"/>
                <w:szCs w:val="20"/>
              </w:rPr>
              <w:t>.</w:t>
            </w:r>
            <w:r>
              <w:rPr>
                <w:rFonts w:ascii="Arial" w:hAnsi="Arial" w:cs="Arial"/>
                <w:b/>
                <w:color w:val="0000FF"/>
                <w:sz w:val="20"/>
                <w:szCs w:val="20"/>
              </w:rPr>
              <w:t>e. , audio or captions?</w:t>
            </w:r>
          </w:p>
          <w:p w:rsidR="009F163D" w:rsidRDefault="009F163D" w:rsidP="009F163D">
            <w:pPr>
              <w:pStyle w:val="Default"/>
            </w:pPr>
          </w:p>
          <w:p w:rsidR="009F163D" w:rsidRPr="009F163D" w:rsidRDefault="009F163D" w:rsidP="009E4223">
            <w:pPr>
              <w:pStyle w:val="Default"/>
            </w:pP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1190"/>
        </w:trPr>
        <w:tc>
          <w:tcPr>
            <w:tcW w:w="3783" w:type="dxa"/>
          </w:tcPr>
          <w:p w:rsidR="00CA0D9B" w:rsidRDefault="00CA0D9B" w:rsidP="009E4223">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t xml:space="preserve">Color coding shall not be used as the only means of conveying information, indicating an action, prompting a response, or distinguishing a visual element. </w:t>
            </w:r>
          </w:p>
          <w:p w:rsidR="009E4223" w:rsidRDefault="009E4223" w:rsidP="009E4223">
            <w:pPr>
              <w:pStyle w:val="Default"/>
            </w:pPr>
          </w:p>
          <w:p w:rsidR="009E4223" w:rsidRDefault="009E4223" w:rsidP="009E4223">
            <w:pPr>
              <w:pStyle w:val="Default"/>
              <w:rPr>
                <w:rFonts w:ascii="Arial" w:hAnsi="Arial" w:cs="Arial"/>
                <w:b/>
                <w:color w:val="0000FF"/>
                <w:sz w:val="20"/>
                <w:szCs w:val="20"/>
              </w:rPr>
            </w:pPr>
            <w:r>
              <w:rPr>
                <w:rFonts w:ascii="Arial" w:hAnsi="Arial" w:cs="Arial"/>
                <w:b/>
                <w:color w:val="0000FF"/>
                <w:sz w:val="20"/>
                <w:szCs w:val="20"/>
              </w:rPr>
              <w:t>If color is the sole means used to prompt a response, indicate an action, distinguish a visual element or convey information, is the information displayed in another mode? Example: If the color red indicate negative numbers, are those numbers also represented with a negative sign (-)?</w:t>
            </w:r>
          </w:p>
          <w:p w:rsidR="009E4223" w:rsidRPr="009E4223" w:rsidRDefault="009E4223" w:rsidP="009E4223">
            <w:pPr>
              <w:pStyle w:val="Default"/>
            </w:pP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1166"/>
        </w:trPr>
        <w:tc>
          <w:tcPr>
            <w:tcW w:w="3783" w:type="dxa"/>
          </w:tcPr>
          <w:p w:rsidR="00CA0D9B" w:rsidRDefault="00CA0D9B" w:rsidP="009E4223">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t xml:space="preserve">When a product permits a user to adjust color and contrast settings, a variety of color selections capable of producing a range of contrast levels shall be provided. </w:t>
            </w:r>
          </w:p>
          <w:p w:rsidR="009E4223" w:rsidRDefault="009E4223" w:rsidP="009E4223">
            <w:pPr>
              <w:pStyle w:val="Default"/>
            </w:pPr>
          </w:p>
          <w:p w:rsidR="009E4223" w:rsidRDefault="009E4223" w:rsidP="009E4223">
            <w:pPr>
              <w:pStyle w:val="Default"/>
              <w:rPr>
                <w:rFonts w:ascii="Arial" w:hAnsi="Arial" w:cs="Arial"/>
                <w:b/>
                <w:color w:val="0000FF"/>
                <w:sz w:val="20"/>
                <w:szCs w:val="20"/>
              </w:rPr>
            </w:pPr>
            <w:r>
              <w:rPr>
                <w:rFonts w:ascii="Arial" w:hAnsi="Arial" w:cs="Arial"/>
                <w:b/>
                <w:color w:val="0000FF"/>
                <w:sz w:val="20"/>
                <w:szCs w:val="20"/>
              </w:rPr>
              <w:t>(j.1) If users can adjust color and contrast setting, is a variety of color and contrast settings available to choose from?</w:t>
            </w:r>
          </w:p>
          <w:p w:rsidR="009E4223" w:rsidRDefault="009E4223" w:rsidP="009E4223">
            <w:pPr>
              <w:pStyle w:val="Default"/>
              <w:rPr>
                <w:rFonts w:ascii="Arial" w:hAnsi="Arial" w:cs="Arial"/>
                <w:b/>
                <w:color w:val="0000FF"/>
                <w:sz w:val="20"/>
                <w:szCs w:val="20"/>
              </w:rPr>
            </w:pPr>
          </w:p>
          <w:p w:rsidR="009E4223" w:rsidRPr="009E4223" w:rsidRDefault="009E4223" w:rsidP="009E4223">
            <w:pPr>
              <w:pStyle w:val="Default"/>
            </w:pPr>
            <w:r>
              <w:rPr>
                <w:rFonts w:ascii="Arial" w:hAnsi="Arial" w:cs="Arial"/>
                <w:b/>
                <w:color w:val="0000FF"/>
                <w:sz w:val="20"/>
                <w:szCs w:val="20"/>
              </w:rPr>
              <w:t>Note: If the product does not feature adjustable color or contrast settings, the standard does not apply.</w:t>
            </w:r>
          </w:p>
          <w:p w:rsidR="009E4223" w:rsidRDefault="009E4223" w:rsidP="009E4223">
            <w:pPr>
              <w:pStyle w:val="Default"/>
            </w:pPr>
          </w:p>
          <w:p w:rsidR="009E4223" w:rsidRPr="009E4223" w:rsidRDefault="009E4223" w:rsidP="009E4223">
            <w:pPr>
              <w:pStyle w:val="Default"/>
            </w:pP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536A6D">
        <w:trPr>
          <w:trHeight w:val="926"/>
        </w:trPr>
        <w:tc>
          <w:tcPr>
            <w:tcW w:w="3783" w:type="dxa"/>
          </w:tcPr>
          <w:p w:rsidR="00CA0D9B" w:rsidRDefault="00CA0D9B" w:rsidP="009E4223">
            <w:pPr>
              <w:pStyle w:val="TableText"/>
              <w:numPr>
                <w:ilvl w:val="0"/>
                <w:numId w:val="21"/>
              </w:numPr>
              <w:rPr>
                <w:rFonts w:ascii="Arial" w:hAnsi="Arial" w:cs="Arial"/>
                <w:color w:val="000000"/>
                <w:sz w:val="20"/>
                <w:szCs w:val="20"/>
              </w:rPr>
            </w:pPr>
            <w:r w:rsidRPr="00536A6D">
              <w:rPr>
                <w:rFonts w:ascii="Arial" w:hAnsi="Arial" w:cs="Arial"/>
                <w:color w:val="000000"/>
                <w:sz w:val="20"/>
                <w:szCs w:val="20"/>
              </w:rPr>
              <w:lastRenderedPageBreak/>
              <w:t xml:space="preserve">Software shall not use flashing or blinking text, objects, or other elements having a flash or blink frequency greater than 2Hz and lower than 55Hz. </w:t>
            </w:r>
          </w:p>
          <w:p w:rsidR="009E4223" w:rsidRDefault="009E4223" w:rsidP="009E4223">
            <w:pPr>
              <w:pStyle w:val="Default"/>
            </w:pPr>
          </w:p>
          <w:p w:rsidR="009E4223" w:rsidRDefault="009E4223" w:rsidP="009E4223">
            <w:pPr>
              <w:pStyle w:val="Default"/>
              <w:rPr>
                <w:rFonts w:ascii="Arial" w:hAnsi="Arial" w:cs="Arial"/>
                <w:b/>
                <w:color w:val="0000FF"/>
                <w:sz w:val="20"/>
                <w:szCs w:val="20"/>
              </w:rPr>
            </w:pPr>
            <w:r>
              <w:rPr>
                <w:rFonts w:ascii="Arial" w:hAnsi="Arial" w:cs="Arial"/>
                <w:b/>
                <w:color w:val="0000FF"/>
                <w:sz w:val="20"/>
                <w:szCs w:val="20"/>
              </w:rPr>
              <w:t>(k.1) Are screen items which flash, blink or flicker set at a rate of less than twice a second or more than 55 times a second?</w:t>
            </w:r>
          </w:p>
          <w:p w:rsidR="009E4223" w:rsidRDefault="009E4223" w:rsidP="009E4223">
            <w:pPr>
              <w:pStyle w:val="Default"/>
              <w:rPr>
                <w:rFonts w:ascii="Arial" w:hAnsi="Arial" w:cs="Arial"/>
                <w:b/>
                <w:color w:val="0000FF"/>
                <w:sz w:val="20"/>
                <w:szCs w:val="20"/>
              </w:rPr>
            </w:pPr>
            <w:r>
              <w:rPr>
                <w:rFonts w:ascii="Arial" w:hAnsi="Arial" w:cs="Arial"/>
                <w:b/>
                <w:color w:val="0000FF"/>
                <w:sz w:val="20"/>
                <w:szCs w:val="20"/>
              </w:rPr>
              <w:t>(Hertz (Hz) is a cycle per second)</w:t>
            </w:r>
          </w:p>
          <w:p w:rsidR="009E4223" w:rsidRDefault="009E4223" w:rsidP="009E4223">
            <w:pPr>
              <w:pStyle w:val="Default"/>
              <w:rPr>
                <w:rFonts w:ascii="Arial" w:hAnsi="Arial" w:cs="Arial"/>
                <w:b/>
                <w:color w:val="0000FF"/>
                <w:sz w:val="20"/>
                <w:szCs w:val="20"/>
              </w:rPr>
            </w:pPr>
          </w:p>
          <w:p w:rsidR="009E4223" w:rsidRDefault="009E4223" w:rsidP="009E4223">
            <w:pPr>
              <w:pStyle w:val="Default"/>
              <w:rPr>
                <w:rFonts w:ascii="Arial" w:hAnsi="Arial" w:cs="Arial"/>
                <w:b/>
                <w:color w:val="0000FF"/>
                <w:sz w:val="20"/>
                <w:szCs w:val="20"/>
              </w:rPr>
            </w:pPr>
            <w:r>
              <w:rPr>
                <w:rFonts w:ascii="Arial" w:hAnsi="Arial" w:cs="Arial"/>
                <w:b/>
                <w:color w:val="0000FF"/>
                <w:sz w:val="20"/>
                <w:szCs w:val="20"/>
              </w:rPr>
              <w:t>(k.2) Does the page avoid using effects that cause the screen to “flicker” as pages are loaded?</w:t>
            </w:r>
          </w:p>
          <w:p w:rsidR="009E4223" w:rsidRDefault="009E4223" w:rsidP="009E4223">
            <w:pPr>
              <w:pStyle w:val="Default"/>
              <w:rPr>
                <w:rFonts w:ascii="Arial" w:hAnsi="Arial" w:cs="Arial"/>
                <w:b/>
                <w:color w:val="0000FF"/>
                <w:sz w:val="20"/>
                <w:szCs w:val="20"/>
              </w:rPr>
            </w:pPr>
          </w:p>
          <w:p w:rsidR="009E4223" w:rsidRPr="009E4223" w:rsidRDefault="009E4223" w:rsidP="009E4223">
            <w:pPr>
              <w:pStyle w:val="Default"/>
            </w:pPr>
          </w:p>
        </w:tc>
        <w:tc>
          <w:tcPr>
            <w:tcW w:w="2830" w:type="dxa"/>
          </w:tcPr>
          <w:p w:rsidR="00CA0D9B" w:rsidRPr="00536A6D" w:rsidRDefault="00CA0D9B" w:rsidP="008C2C03">
            <w:pPr>
              <w:pStyle w:val="TableText"/>
              <w:ind w:left="86"/>
              <w:rPr>
                <w:rFonts w:ascii="Arial" w:hAnsi="Arial" w:cs="Arial"/>
                <w:color w:val="000000"/>
                <w:sz w:val="20"/>
                <w:szCs w:val="20"/>
              </w:rPr>
            </w:pPr>
          </w:p>
        </w:tc>
        <w:tc>
          <w:tcPr>
            <w:tcW w:w="3162" w:type="dxa"/>
          </w:tcPr>
          <w:p w:rsidR="00CA0D9B" w:rsidRPr="00536A6D" w:rsidRDefault="00CA0D9B" w:rsidP="008C2C03">
            <w:pPr>
              <w:pStyle w:val="TableText"/>
              <w:ind w:left="86"/>
              <w:rPr>
                <w:rFonts w:ascii="Arial" w:hAnsi="Arial" w:cs="Arial"/>
                <w:color w:val="000000"/>
                <w:sz w:val="20"/>
                <w:szCs w:val="20"/>
              </w:rPr>
            </w:pPr>
          </w:p>
        </w:tc>
      </w:tr>
      <w:tr w:rsidR="00CA0D9B" w:rsidRPr="008B2B10">
        <w:trPr>
          <w:trHeight w:val="1394"/>
        </w:trPr>
        <w:tc>
          <w:tcPr>
            <w:tcW w:w="3783" w:type="dxa"/>
          </w:tcPr>
          <w:p w:rsidR="00CA0D9B" w:rsidRDefault="00CA0D9B" w:rsidP="0054046B">
            <w:pPr>
              <w:pStyle w:val="TableText"/>
              <w:numPr>
                <w:ilvl w:val="0"/>
                <w:numId w:val="21"/>
              </w:numPr>
              <w:rPr>
                <w:rFonts w:ascii="Arial" w:hAnsi="Arial" w:cs="Arial"/>
                <w:color w:val="000000"/>
                <w:sz w:val="20"/>
                <w:szCs w:val="20"/>
              </w:rPr>
            </w:pPr>
            <w:r w:rsidRPr="008B2B10">
              <w:rPr>
                <w:rFonts w:ascii="Arial" w:hAnsi="Arial" w:cs="Arial"/>
                <w:color w:val="000000"/>
                <w:sz w:val="20"/>
                <w:szCs w:val="20"/>
              </w:rPr>
              <w:t xml:space="preserve">When electronic forms are used, the form shall allow people using Assistive Technology to access the information, field elements, and functionality required for completion and submission of the form, including all directions and cues. </w:t>
            </w:r>
          </w:p>
          <w:p w:rsidR="0054046B" w:rsidRDefault="0054046B" w:rsidP="0054046B">
            <w:pPr>
              <w:pStyle w:val="Default"/>
            </w:pPr>
          </w:p>
          <w:p w:rsidR="0054046B" w:rsidRDefault="0054046B" w:rsidP="0054046B">
            <w:pPr>
              <w:pStyle w:val="Default"/>
              <w:rPr>
                <w:rFonts w:ascii="Arial" w:hAnsi="Arial" w:cs="Arial"/>
                <w:b/>
                <w:color w:val="0000FF"/>
                <w:sz w:val="20"/>
                <w:szCs w:val="20"/>
              </w:rPr>
            </w:pPr>
            <w:r>
              <w:rPr>
                <w:rFonts w:ascii="Arial" w:hAnsi="Arial" w:cs="Arial"/>
                <w:b/>
                <w:color w:val="0000FF"/>
                <w:sz w:val="20"/>
                <w:szCs w:val="20"/>
              </w:rPr>
              <w:t>(l.1)  Can you navigate and follow links and forms with the keyboard?</w:t>
            </w:r>
          </w:p>
          <w:p w:rsidR="0054046B" w:rsidRDefault="0054046B" w:rsidP="0054046B">
            <w:pPr>
              <w:pStyle w:val="Default"/>
              <w:rPr>
                <w:rFonts w:ascii="Arial" w:hAnsi="Arial" w:cs="Arial"/>
                <w:b/>
                <w:color w:val="0000FF"/>
                <w:sz w:val="20"/>
                <w:szCs w:val="20"/>
              </w:rPr>
            </w:pPr>
          </w:p>
          <w:p w:rsidR="0054046B" w:rsidRDefault="0054046B" w:rsidP="0054046B">
            <w:pPr>
              <w:pStyle w:val="Default"/>
              <w:rPr>
                <w:rFonts w:ascii="Arial" w:hAnsi="Arial" w:cs="Arial"/>
                <w:b/>
                <w:color w:val="0000FF"/>
                <w:sz w:val="20"/>
                <w:szCs w:val="20"/>
              </w:rPr>
            </w:pPr>
            <w:r>
              <w:rPr>
                <w:rFonts w:ascii="Arial" w:hAnsi="Arial" w:cs="Arial"/>
                <w:b/>
                <w:color w:val="0000FF"/>
                <w:sz w:val="20"/>
                <w:szCs w:val="20"/>
              </w:rPr>
              <w:t>(l.2) Can the electronic forms be used with assistive technologies?</w:t>
            </w:r>
          </w:p>
          <w:p w:rsidR="0054046B" w:rsidRDefault="0054046B" w:rsidP="0054046B">
            <w:pPr>
              <w:pStyle w:val="Default"/>
              <w:rPr>
                <w:rFonts w:ascii="Arial" w:hAnsi="Arial" w:cs="Arial"/>
                <w:b/>
                <w:color w:val="0000FF"/>
                <w:sz w:val="20"/>
                <w:szCs w:val="20"/>
              </w:rPr>
            </w:pPr>
          </w:p>
          <w:p w:rsidR="0054046B" w:rsidRDefault="0054046B" w:rsidP="0054046B">
            <w:pPr>
              <w:pStyle w:val="Default"/>
              <w:rPr>
                <w:rFonts w:ascii="Arial" w:hAnsi="Arial" w:cs="Arial"/>
                <w:b/>
                <w:color w:val="0000FF"/>
                <w:sz w:val="20"/>
                <w:szCs w:val="20"/>
              </w:rPr>
            </w:pPr>
            <w:r>
              <w:rPr>
                <w:rFonts w:ascii="Arial" w:hAnsi="Arial" w:cs="Arial"/>
                <w:b/>
                <w:color w:val="0000FF"/>
                <w:sz w:val="20"/>
                <w:szCs w:val="20"/>
              </w:rPr>
              <w:t>(l.3) Can a screen reading program read all prompts, directions, explanations, or instructions on the form and understand the purpose of each field and the functionality required for completion and submission of the form?</w:t>
            </w:r>
          </w:p>
          <w:p w:rsidR="0054046B" w:rsidRDefault="0054046B" w:rsidP="0054046B">
            <w:pPr>
              <w:pStyle w:val="Default"/>
            </w:pPr>
          </w:p>
          <w:p w:rsidR="003D168A" w:rsidRDefault="003D168A" w:rsidP="0054046B">
            <w:pPr>
              <w:pStyle w:val="Default"/>
            </w:pPr>
          </w:p>
          <w:p w:rsidR="003D168A" w:rsidRPr="0054046B" w:rsidRDefault="003D168A" w:rsidP="003D168A">
            <w:pPr>
              <w:pStyle w:val="Default"/>
            </w:pPr>
          </w:p>
        </w:tc>
        <w:tc>
          <w:tcPr>
            <w:tcW w:w="2830" w:type="dxa"/>
          </w:tcPr>
          <w:p w:rsidR="00CA0D9B" w:rsidRPr="008B2B10" w:rsidRDefault="00CA0D9B" w:rsidP="008C2C03">
            <w:pPr>
              <w:pStyle w:val="TableText"/>
              <w:ind w:left="86"/>
              <w:rPr>
                <w:rFonts w:ascii="Arial" w:hAnsi="Arial" w:cs="Arial"/>
                <w:color w:val="000000"/>
                <w:sz w:val="20"/>
                <w:szCs w:val="20"/>
              </w:rPr>
            </w:pPr>
          </w:p>
        </w:tc>
        <w:tc>
          <w:tcPr>
            <w:tcW w:w="3162" w:type="dxa"/>
          </w:tcPr>
          <w:p w:rsidR="00CA0D9B" w:rsidRPr="008B2B10" w:rsidRDefault="00CA0D9B" w:rsidP="008C2C03">
            <w:pPr>
              <w:pStyle w:val="TableText"/>
              <w:ind w:left="86"/>
              <w:rPr>
                <w:rFonts w:ascii="Arial" w:hAnsi="Arial" w:cs="Arial"/>
                <w:color w:val="000000"/>
                <w:sz w:val="20"/>
                <w:szCs w:val="20"/>
              </w:rPr>
            </w:pPr>
          </w:p>
        </w:tc>
      </w:tr>
    </w:tbl>
    <w:p w:rsidR="00FB5E13" w:rsidRPr="008B2B10" w:rsidRDefault="00CA0D9B" w:rsidP="009E55BF">
      <w:pPr>
        <w:pStyle w:val="ParagraphText"/>
        <w:rPr>
          <w:rFonts w:ascii="Times New Roman" w:hAnsi="Times New Roman"/>
        </w:rPr>
      </w:pPr>
      <w:r w:rsidRPr="008B2B10">
        <w:rPr>
          <w:rFonts w:ascii="Times New Roman" w:hAnsi="Times New Roman"/>
        </w:rPr>
        <w:t xml:space="preserve"> </w:t>
      </w:r>
    </w:p>
    <w:p w:rsidR="002540C0" w:rsidRDefault="002540C0" w:rsidP="008C2C03">
      <w:pPr>
        <w:pStyle w:val="TableTextTableHead"/>
        <w:ind w:left="86"/>
        <w:jc w:val="center"/>
        <w:sectPr w:rsidR="002540C0" w:rsidSect="00387806">
          <w:footerReference w:type="default" r:id="rId17"/>
          <w:footerReference w:type="first" r:id="rId18"/>
          <w:pgSz w:w="12240" w:h="15840" w:code="1"/>
          <w:pgMar w:top="1080" w:right="1800" w:bottom="1080" w:left="1800" w:header="720" w:footer="720" w:gutter="0"/>
          <w:paperSrc w:first="15" w:other="15"/>
          <w:pgNumType w:start="1"/>
          <w:cols w:space="720"/>
          <w:noEndnote/>
          <w:titlePg/>
          <w:docGrid w:linePitch="78"/>
        </w:sectPr>
      </w:pPr>
    </w:p>
    <w:tbl>
      <w:tblPr>
        <w:tblW w:w="9768"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2833"/>
        <w:gridCol w:w="3164"/>
      </w:tblGrid>
      <w:tr w:rsidR="00CA0D9B">
        <w:trPr>
          <w:trHeight w:val="490"/>
        </w:trPr>
        <w:tc>
          <w:tcPr>
            <w:tcW w:w="9768" w:type="dxa"/>
            <w:gridSpan w:val="3"/>
            <w:vAlign w:val="center"/>
          </w:tcPr>
          <w:p w:rsidR="005A78E0" w:rsidRPr="008B2B10" w:rsidRDefault="00435733" w:rsidP="008C2C03">
            <w:pPr>
              <w:pStyle w:val="TableTextTableHead"/>
              <w:ind w:left="86"/>
              <w:jc w:val="center"/>
              <w:rPr>
                <w:rFonts w:ascii="Arial" w:hAnsi="Arial" w:cs="Arial"/>
                <w:b/>
                <w:bCs/>
                <w:color w:val="000000"/>
                <w:sz w:val="20"/>
                <w:szCs w:val="20"/>
              </w:rPr>
            </w:pPr>
            <w:r>
              <w:lastRenderedPageBreak/>
              <w:br w:type="page"/>
            </w:r>
            <w:r w:rsidR="00CA0D9B" w:rsidRPr="008B2B10">
              <w:rPr>
                <w:rFonts w:ascii="Arial" w:hAnsi="Arial" w:cs="Arial"/>
                <w:b/>
                <w:bCs/>
                <w:color w:val="000000"/>
                <w:sz w:val="20"/>
                <w:szCs w:val="20"/>
              </w:rPr>
              <w:t>Section 1194.22 Web-Based Internet Information and Applications</w:t>
            </w:r>
          </w:p>
          <w:p w:rsidR="00CA0D9B" w:rsidRDefault="005A78E0" w:rsidP="008C2C03">
            <w:pPr>
              <w:pStyle w:val="TableTextTableHead"/>
              <w:ind w:left="86"/>
              <w:jc w:val="center"/>
              <w:rPr>
                <w:rFonts w:cs="Verdana"/>
                <w:b/>
                <w:bCs/>
                <w:color w:val="000000"/>
                <w:sz w:val="18"/>
                <w:szCs w:val="18"/>
              </w:rPr>
            </w:pPr>
            <w:r w:rsidRPr="005A78E0">
              <w:rPr>
                <w:rFonts w:ascii="Arial" w:hAnsi="Arial" w:cs="Arial"/>
                <w:b/>
                <w:i/>
                <w:iCs/>
                <w:sz w:val="18"/>
                <w:szCs w:val="18"/>
              </w:rPr>
              <w:t xml:space="preserve">Refer to </w:t>
            </w:r>
            <w:r w:rsidR="0078777F" w:rsidRPr="00BF34C2">
              <w:rPr>
                <w:rFonts w:ascii="Arial" w:hAnsi="Arial" w:cs="Arial"/>
                <w:b/>
                <w:i/>
                <w:iCs/>
                <w:sz w:val="18"/>
                <w:szCs w:val="18"/>
              </w:rPr>
              <w:t>Refer to</w:t>
            </w:r>
            <w:r w:rsidR="0078777F">
              <w:rPr>
                <w:rFonts w:ascii="Arial" w:hAnsi="Arial" w:cs="Arial"/>
                <w:b/>
                <w:i/>
                <w:iCs/>
                <w:sz w:val="18"/>
                <w:szCs w:val="18"/>
              </w:rPr>
              <w:t xml:space="preserve">   </w:t>
            </w:r>
            <w:hyperlink r:id="rId19" w:history="1">
              <w:r w:rsidR="00A03D60">
                <w:rPr>
                  <w:rStyle w:val="Hyperlink"/>
                  <w:b/>
                  <w:sz w:val="20"/>
                </w:rPr>
                <w:t>Section 1194.22 standards</w:t>
              </w:r>
            </w:hyperlink>
            <w:r w:rsidR="0078777F" w:rsidRPr="00BF34C2">
              <w:rPr>
                <w:rFonts w:ascii="Arial" w:hAnsi="Arial" w:cs="Arial"/>
                <w:b/>
                <w:i/>
                <w:iCs/>
                <w:sz w:val="18"/>
                <w:szCs w:val="18"/>
              </w:rPr>
              <w:t xml:space="preserve"> for details on the </w:t>
            </w:r>
            <w:r w:rsidR="0078777F">
              <w:rPr>
                <w:rFonts w:ascii="Arial" w:hAnsi="Arial" w:cs="Arial"/>
                <w:b/>
                <w:i/>
                <w:iCs/>
                <w:sz w:val="18"/>
                <w:szCs w:val="18"/>
              </w:rPr>
              <w:t>criteria</w:t>
            </w:r>
            <w:r w:rsidR="0078777F" w:rsidRPr="00BF34C2">
              <w:rPr>
                <w:rFonts w:ascii="Arial" w:hAnsi="Arial" w:cs="Arial"/>
                <w:b/>
                <w:i/>
                <w:iCs/>
                <w:sz w:val="18"/>
                <w:szCs w:val="18"/>
              </w:rPr>
              <w:t xml:space="preserve"> listed below.</w:t>
            </w:r>
            <w:r w:rsidR="00CA0D9B" w:rsidRPr="005A78E0">
              <w:rPr>
                <w:rFonts w:cs="Verdana"/>
                <w:b/>
                <w:bCs/>
                <w:color w:val="000000"/>
                <w:sz w:val="18"/>
                <w:szCs w:val="18"/>
              </w:rPr>
              <w:t xml:space="preserve"> </w:t>
            </w:r>
          </w:p>
          <w:p w:rsidR="00701FF5" w:rsidRDefault="00701FF5" w:rsidP="00701FF5">
            <w:pPr>
              <w:pStyle w:val="Default"/>
            </w:pPr>
          </w:p>
          <w:p w:rsidR="00701FF5" w:rsidRPr="00701FF5" w:rsidRDefault="00701FF5" w:rsidP="00701FF5">
            <w:pPr>
              <w:pStyle w:val="Default"/>
            </w:pPr>
          </w:p>
        </w:tc>
      </w:tr>
      <w:tr w:rsidR="000F03DF" w:rsidRPr="008B2B10">
        <w:trPr>
          <w:trHeight w:val="241"/>
        </w:trPr>
        <w:tc>
          <w:tcPr>
            <w:tcW w:w="3771" w:type="dxa"/>
            <w:vAlign w:val="center"/>
          </w:tcPr>
          <w:p w:rsidR="000F03DF" w:rsidRPr="008B2B10" w:rsidRDefault="000F03DF"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833" w:type="dxa"/>
            <w:vAlign w:val="center"/>
          </w:tcPr>
          <w:p w:rsidR="000F03DF" w:rsidRPr="008B2B10" w:rsidRDefault="000F03DF"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164" w:type="dxa"/>
          </w:tcPr>
          <w:p w:rsidR="000F03DF" w:rsidRPr="008B2B10" w:rsidRDefault="000F03DF" w:rsidP="00CA165F">
            <w:pPr>
              <w:pStyle w:val="TableTextColumnHead"/>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CA0D9B" w:rsidRPr="008B2B10">
        <w:trPr>
          <w:trHeight w:val="944"/>
        </w:trPr>
        <w:tc>
          <w:tcPr>
            <w:tcW w:w="3771" w:type="dxa"/>
          </w:tcPr>
          <w:p w:rsidR="00CA0D9B" w:rsidRDefault="00CA0D9B" w:rsidP="00253C5B">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A text equivalent for every non-text element shall be provided (for example, via “alt,” “</w:t>
            </w:r>
            <w:proofErr w:type="spellStart"/>
            <w:r w:rsidRPr="008B2B10">
              <w:rPr>
                <w:rFonts w:ascii="Arial" w:hAnsi="Arial" w:cs="Arial"/>
                <w:color w:val="000000"/>
                <w:sz w:val="20"/>
                <w:szCs w:val="20"/>
              </w:rPr>
              <w:t>longdesc</w:t>
            </w:r>
            <w:proofErr w:type="spellEnd"/>
            <w:r w:rsidRPr="008B2B10">
              <w:rPr>
                <w:rFonts w:ascii="Arial" w:hAnsi="Arial" w:cs="Arial"/>
                <w:color w:val="000000"/>
                <w:sz w:val="20"/>
                <w:szCs w:val="20"/>
              </w:rPr>
              <w:t xml:space="preserve">,” or in element content). </w:t>
            </w:r>
          </w:p>
          <w:p w:rsidR="00253C5B" w:rsidRDefault="00253C5B" w:rsidP="00253C5B">
            <w:pPr>
              <w:pStyle w:val="Default"/>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(a.1) Are ALT tags provided for every image?</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(a.2) Are ALT tags provided for every hotspot on an image map and the map as a whole?</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(a.3) Are ALT tags provided for every animated image?</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(a.4) Are ALT tags provided for every applet?</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(a.5) Are ALT tags provided for Programmatic objects?</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(a.6) Are null (alt = “”) ALT tags provided for images used as list bullets?</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(a.7) Are null ALT tags provided for image used as spacers?</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(a.8) Are ALT tags provided for every image-type button in forms?</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(a.9) Do audio files have transcripts?</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 xml:space="preserve">(a.10)  Do video files have synchronized captions? </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 xml:space="preserve">(a.11)  If flash is used does each user selectable element </w:t>
            </w:r>
            <w:proofErr w:type="gramStart"/>
            <w:r>
              <w:rPr>
                <w:rFonts w:ascii="Arial" w:hAnsi="Arial" w:cs="Arial"/>
                <w:b/>
                <w:color w:val="0000FF"/>
                <w:sz w:val="20"/>
                <w:szCs w:val="20"/>
              </w:rPr>
              <w:t>have</w:t>
            </w:r>
            <w:proofErr w:type="gramEnd"/>
            <w:r>
              <w:rPr>
                <w:rFonts w:ascii="Arial" w:hAnsi="Arial" w:cs="Arial"/>
                <w:b/>
                <w:color w:val="0000FF"/>
                <w:sz w:val="20"/>
                <w:szCs w:val="20"/>
              </w:rPr>
              <w:t xml:space="preserve"> an alternate tag?</w:t>
            </w:r>
          </w:p>
          <w:p w:rsidR="00253C5B" w:rsidRPr="00253C5B" w:rsidRDefault="00253C5B" w:rsidP="00253C5B">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731"/>
        </w:trPr>
        <w:tc>
          <w:tcPr>
            <w:tcW w:w="3771" w:type="dxa"/>
          </w:tcPr>
          <w:p w:rsidR="00CA0D9B" w:rsidRDefault="00CA0D9B" w:rsidP="00253C5B">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 xml:space="preserve">Equivalent alternatives for any multimedia presentation shall be synchronized with the presentation. </w:t>
            </w:r>
          </w:p>
          <w:p w:rsidR="00253C5B" w:rsidRDefault="00253C5B" w:rsidP="00253C5B">
            <w:pPr>
              <w:pStyle w:val="Default"/>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(b.1) If there is a video presentation on your web page does the auditory, text equivalent (captioning) or other alternatives synchronize with the video?</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 xml:space="preserve">(b.2) Is the auditory or text equivalent descriptions accurate and adequate? </w:t>
            </w:r>
          </w:p>
          <w:p w:rsidR="00253C5B" w:rsidRDefault="00253C5B" w:rsidP="00253C5B">
            <w:pPr>
              <w:pStyle w:val="Default"/>
              <w:rPr>
                <w:rFonts w:ascii="Arial" w:hAnsi="Arial" w:cs="Arial"/>
                <w:b/>
                <w:color w:val="0000FF"/>
                <w:sz w:val="20"/>
                <w:szCs w:val="20"/>
              </w:rPr>
            </w:pPr>
          </w:p>
          <w:p w:rsidR="00253C5B" w:rsidRDefault="00253C5B" w:rsidP="00253C5B">
            <w:pPr>
              <w:pStyle w:val="Default"/>
              <w:rPr>
                <w:rFonts w:ascii="Arial" w:hAnsi="Arial" w:cs="Arial"/>
                <w:b/>
                <w:color w:val="0000FF"/>
                <w:sz w:val="20"/>
                <w:szCs w:val="20"/>
              </w:rPr>
            </w:pPr>
            <w:r>
              <w:rPr>
                <w:rFonts w:ascii="Arial" w:hAnsi="Arial" w:cs="Arial"/>
                <w:b/>
                <w:color w:val="0000FF"/>
                <w:sz w:val="20"/>
                <w:szCs w:val="20"/>
              </w:rPr>
              <w:t xml:space="preserve">(b.3) Is a link to any player or plug-in that is required to render multimedia provided? </w:t>
            </w:r>
          </w:p>
          <w:p w:rsidR="00253C5B" w:rsidRPr="00253C5B" w:rsidRDefault="00253C5B" w:rsidP="00253C5B">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959"/>
        </w:trPr>
        <w:tc>
          <w:tcPr>
            <w:tcW w:w="3771" w:type="dxa"/>
          </w:tcPr>
          <w:p w:rsidR="00CA0D9B" w:rsidRDefault="00CA0D9B" w:rsidP="002D0BAB">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lastRenderedPageBreak/>
              <w:t>Web pages shall be designed so that all information conveyed with color is also available without color, for example, from context or markup.</w:t>
            </w:r>
          </w:p>
          <w:p w:rsidR="002D0BAB" w:rsidRDefault="002D0BAB" w:rsidP="002D0BAB">
            <w:pPr>
              <w:pStyle w:val="Default"/>
            </w:pPr>
          </w:p>
          <w:p w:rsidR="002D0BAB" w:rsidRDefault="002D0BAB" w:rsidP="002D0BAB">
            <w:pPr>
              <w:pStyle w:val="TableText"/>
              <w:rPr>
                <w:rFonts w:ascii="Arial" w:hAnsi="Arial" w:cs="Arial"/>
                <w:b/>
                <w:color w:val="0000FF"/>
                <w:sz w:val="20"/>
                <w:szCs w:val="20"/>
              </w:rPr>
            </w:pPr>
            <w:r w:rsidRPr="002D3301">
              <w:rPr>
                <w:rFonts w:ascii="Arial" w:hAnsi="Arial" w:cs="Arial"/>
                <w:b/>
                <w:color w:val="0000FF"/>
                <w:sz w:val="20"/>
                <w:szCs w:val="20"/>
              </w:rPr>
              <w:t xml:space="preserve">(c.1) </w:t>
            </w:r>
            <w:r>
              <w:rPr>
                <w:rFonts w:ascii="Arial" w:hAnsi="Arial" w:cs="Arial"/>
                <w:b/>
                <w:color w:val="0000FF"/>
                <w:sz w:val="20"/>
                <w:szCs w:val="20"/>
              </w:rPr>
              <w:t>Does the page avoid using color to convey information (e.g. click on the red link to proceed)?</w:t>
            </w:r>
          </w:p>
          <w:p w:rsidR="002D0BAB" w:rsidRPr="002D3301" w:rsidRDefault="002D0BAB" w:rsidP="002D0BAB">
            <w:pPr>
              <w:pStyle w:val="Default"/>
            </w:pPr>
          </w:p>
          <w:p w:rsidR="002D0BAB" w:rsidRPr="002D0BAB" w:rsidRDefault="002D0BAB" w:rsidP="002D0BAB">
            <w:pPr>
              <w:pStyle w:val="Default"/>
            </w:pPr>
            <w:r>
              <w:rPr>
                <w:rFonts w:ascii="Arial" w:hAnsi="Arial" w:cs="Arial"/>
                <w:b/>
                <w:color w:val="0000FF"/>
                <w:sz w:val="20"/>
                <w:szCs w:val="20"/>
              </w:rPr>
              <w:t>(c.2</w:t>
            </w:r>
            <w:r w:rsidRPr="002D3301">
              <w:rPr>
                <w:rFonts w:ascii="Arial" w:hAnsi="Arial" w:cs="Arial"/>
                <w:b/>
                <w:color w:val="0000FF"/>
                <w:sz w:val="20"/>
                <w:szCs w:val="20"/>
              </w:rPr>
              <w:t xml:space="preserve">) </w:t>
            </w:r>
            <w:r>
              <w:rPr>
                <w:rFonts w:ascii="Arial" w:hAnsi="Arial" w:cs="Arial"/>
                <w:b/>
                <w:color w:val="0000FF"/>
                <w:sz w:val="20"/>
                <w:szCs w:val="20"/>
              </w:rPr>
              <w:t>Do I mages with text in them use contrasting colors so that the text is easily readable?</w:t>
            </w: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728"/>
        </w:trPr>
        <w:tc>
          <w:tcPr>
            <w:tcW w:w="3771" w:type="dxa"/>
          </w:tcPr>
          <w:p w:rsidR="00CA0D9B" w:rsidRDefault="00CA0D9B" w:rsidP="00C614FA">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 xml:space="preserve">Documents shall be organized so they are readable without requiring an associated style sheet. </w:t>
            </w:r>
          </w:p>
          <w:p w:rsidR="00C614FA" w:rsidRDefault="00C614FA" w:rsidP="00C614FA">
            <w:pPr>
              <w:pStyle w:val="Default"/>
            </w:pPr>
          </w:p>
          <w:p w:rsidR="00C614FA" w:rsidRDefault="00C614FA" w:rsidP="00C614FA">
            <w:pPr>
              <w:pStyle w:val="Default"/>
              <w:rPr>
                <w:rFonts w:ascii="Arial" w:hAnsi="Arial" w:cs="Arial"/>
                <w:b/>
                <w:color w:val="0000FF"/>
                <w:sz w:val="20"/>
                <w:szCs w:val="20"/>
              </w:rPr>
            </w:pPr>
            <w:r>
              <w:rPr>
                <w:rFonts w:ascii="Arial" w:hAnsi="Arial" w:cs="Arial"/>
                <w:b/>
                <w:color w:val="0000FF"/>
                <w:sz w:val="20"/>
                <w:szCs w:val="20"/>
              </w:rPr>
              <w:t>(d.1</w:t>
            </w:r>
            <w:r w:rsidRPr="002D3301">
              <w:rPr>
                <w:rFonts w:ascii="Arial" w:hAnsi="Arial" w:cs="Arial"/>
                <w:b/>
                <w:color w:val="0000FF"/>
                <w:sz w:val="20"/>
                <w:szCs w:val="20"/>
              </w:rPr>
              <w:t xml:space="preserve">) </w:t>
            </w:r>
            <w:r>
              <w:rPr>
                <w:rFonts w:ascii="Arial" w:hAnsi="Arial" w:cs="Arial"/>
                <w:b/>
                <w:color w:val="0000FF"/>
                <w:sz w:val="20"/>
                <w:szCs w:val="20"/>
              </w:rPr>
              <w:t xml:space="preserve"> Can the page content be viewed without style sheets (e.g. dos the content still appear)?</w:t>
            </w:r>
          </w:p>
          <w:p w:rsidR="00C614FA" w:rsidRDefault="00C614FA" w:rsidP="00C614FA">
            <w:pPr>
              <w:pStyle w:val="Default"/>
              <w:rPr>
                <w:rFonts w:ascii="Arial" w:hAnsi="Arial" w:cs="Arial"/>
                <w:b/>
                <w:color w:val="0000FF"/>
                <w:sz w:val="20"/>
                <w:szCs w:val="20"/>
              </w:rPr>
            </w:pPr>
          </w:p>
          <w:p w:rsidR="00C614FA" w:rsidRDefault="00C614FA" w:rsidP="00C614FA">
            <w:pPr>
              <w:pStyle w:val="Default"/>
              <w:rPr>
                <w:rFonts w:ascii="Arial" w:hAnsi="Arial" w:cs="Arial"/>
                <w:b/>
                <w:color w:val="0000FF"/>
                <w:sz w:val="20"/>
                <w:szCs w:val="20"/>
              </w:rPr>
            </w:pPr>
            <w:r>
              <w:rPr>
                <w:rFonts w:ascii="Arial" w:hAnsi="Arial" w:cs="Arial"/>
                <w:b/>
                <w:color w:val="0000FF"/>
                <w:sz w:val="20"/>
                <w:szCs w:val="20"/>
              </w:rPr>
              <w:t>(d.2</w:t>
            </w:r>
            <w:r w:rsidRPr="002D3301">
              <w:rPr>
                <w:rFonts w:ascii="Arial" w:hAnsi="Arial" w:cs="Arial"/>
                <w:b/>
                <w:color w:val="0000FF"/>
                <w:sz w:val="20"/>
                <w:szCs w:val="20"/>
              </w:rPr>
              <w:t xml:space="preserve">) </w:t>
            </w:r>
            <w:r>
              <w:rPr>
                <w:rFonts w:ascii="Arial" w:hAnsi="Arial" w:cs="Arial"/>
                <w:b/>
                <w:color w:val="0000FF"/>
                <w:sz w:val="20"/>
                <w:szCs w:val="20"/>
              </w:rPr>
              <w:t xml:space="preserve"> Does the reading order of the page still make sense without style sheets?</w:t>
            </w:r>
          </w:p>
          <w:p w:rsidR="00C614FA" w:rsidRDefault="00C614FA" w:rsidP="00C614FA">
            <w:pPr>
              <w:pStyle w:val="Default"/>
              <w:rPr>
                <w:rFonts w:ascii="Arial" w:hAnsi="Arial" w:cs="Arial"/>
                <w:b/>
                <w:color w:val="0000FF"/>
                <w:sz w:val="20"/>
                <w:szCs w:val="20"/>
              </w:rPr>
            </w:pPr>
          </w:p>
          <w:p w:rsidR="00C614FA" w:rsidRPr="00C614FA" w:rsidRDefault="00C614FA" w:rsidP="00C614FA">
            <w:pPr>
              <w:pStyle w:val="Default"/>
            </w:pPr>
            <w:r w:rsidRPr="00253C5B">
              <w:rPr>
                <w:rFonts w:ascii="Arial" w:hAnsi="Arial" w:cs="Arial"/>
                <w:b/>
                <w:sz w:val="20"/>
                <w:szCs w:val="20"/>
              </w:rPr>
              <w:t>To test: Display style sheets in your browser’s preferences, and see if all the information is still available and in logical order</w:t>
            </w: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731"/>
        </w:trPr>
        <w:tc>
          <w:tcPr>
            <w:tcW w:w="3771" w:type="dxa"/>
          </w:tcPr>
          <w:p w:rsidR="00CA0D9B" w:rsidRDefault="00CA0D9B" w:rsidP="00C614FA">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 xml:space="preserve">Redundant text links shall be provided for each active region of a server-side image map. </w:t>
            </w:r>
          </w:p>
          <w:p w:rsidR="00C614FA" w:rsidRDefault="00C614FA" w:rsidP="00C614FA">
            <w:pPr>
              <w:pStyle w:val="Default"/>
            </w:pPr>
          </w:p>
          <w:p w:rsidR="00C614FA" w:rsidRDefault="00C614FA" w:rsidP="00C614FA">
            <w:pPr>
              <w:pStyle w:val="Default"/>
              <w:rPr>
                <w:rFonts w:ascii="Arial" w:hAnsi="Arial" w:cs="Arial"/>
                <w:b/>
                <w:color w:val="0000FF"/>
                <w:sz w:val="20"/>
                <w:szCs w:val="20"/>
              </w:rPr>
            </w:pPr>
            <w:r>
              <w:rPr>
                <w:rFonts w:ascii="Arial" w:hAnsi="Arial" w:cs="Arial"/>
                <w:b/>
                <w:color w:val="0000FF"/>
                <w:sz w:val="20"/>
                <w:szCs w:val="20"/>
              </w:rPr>
              <w:t>(e.1</w:t>
            </w:r>
            <w:r w:rsidRPr="002D3301">
              <w:rPr>
                <w:rFonts w:ascii="Arial" w:hAnsi="Arial" w:cs="Arial"/>
                <w:b/>
                <w:color w:val="0000FF"/>
                <w:sz w:val="20"/>
                <w:szCs w:val="20"/>
              </w:rPr>
              <w:t xml:space="preserve">) </w:t>
            </w:r>
            <w:r>
              <w:rPr>
                <w:rFonts w:ascii="Arial" w:hAnsi="Arial" w:cs="Arial"/>
                <w:b/>
                <w:color w:val="0000FF"/>
                <w:sz w:val="20"/>
                <w:szCs w:val="20"/>
              </w:rPr>
              <w:t xml:space="preserve"> If possible, has the server-side image map been converted to a client-side image map? </w:t>
            </w:r>
          </w:p>
          <w:p w:rsidR="00C614FA" w:rsidRDefault="00C614FA" w:rsidP="00C614FA">
            <w:pPr>
              <w:pStyle w:val="Default"/>
              <w:rPr>
                <w:rFonts w:ascii="Arial" w:hAnsi="Arial" w:cs="Arial"/>
                <w:b/>
                <w:color w:val="0000FF"/>
                <w:sz w:val="20"/>
                <w:szCs w:val="20"/>
              </w:rPr>
            </w:pPr>
          </w:p>
          <w:p w:rsidR="00C614FA" w:rsidRDefault="00C614FA" w:rsidP="00C614FA">
            <w:pPr>
              <w:pStyle w:val="Default"/>
              <w:rPr>
                <w:rFonts w:ascii="Arial" w:hAnsi="Arial" w:cs="Arial"/>
                <w:b/>
                <w:color w:val="0000FF"/>
                <w:sz w:val="20"/>
                <w:szCs w:val="20"/>
              </w:rPr>
            </w:pPr>
            <w:r>
              <w:rPr>
                <w:rFonts w:ascii="Arial" w:hAnsi="Arial" w:cs="Arial"/>
                <w:b/>
                <w:color w:val="0000FF"/>
                <w:sz w:val="20"/>
                <w:szCs w:val="20"/>
              </w:rPr>
              <w:t>(e.2</w:t>
            </w:r>
            <w:r w:rsidRPr="002D3301">
              <w:rPr>
                <w:rFonts w:ascii="Arial" w:hAnsi="Arial" w:cs="Arial"/>
                <w:b/>
                <w:color w:val="0000FF"/>
                <w:sz w:val="20"/>
                <w:szCs w:val="20"/>
              </w:rPr>
              <w:t xml:space="preserve">) </w:t>
            </w:r>
            <w:r>
              <w:rPr>
                <w:rFonts w:ascii="Arial" w:hAnsi="Arial" w:cs="Arial"/>
                <w:b/>
                <w:color w:val="0000FF"/>
                <w:sz w:val="20"/>
                <w:szCs w:val="20"/>
              </w:rPr>
              <w:t xml:space="preserve"> If a server-side image map is used, are redundant text links provided for every active region on the server-side image map?</w:t>
            </w:r>
          </w:p>
          <w:p w:rsidR="00C614FA" w:rsidRPr="00C614FA" w:rsidRDefault="00C614FA" w:rsidP="00C614FA">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172"/>
        </w:trPr>
        <w:tc>
          <w:tcPr>
            <w:tcW w:w="3771" w:type="dxa"/>
          </w:tcPr>
          <w:p w:rsidR="00CA0D9B" w:rsidRDefault="00CA0D9B" w:rsidP="00C614FA">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lastRenderedPageBreak/>
              <w:t xml:space="preserve">Client-side image maps shall be provided instead of server-side image maps except where the regions cannot be defined with an available geometric shape. </w:t>
            </w:r>
          </w:p>
          <w:p w:rsidR="00C614FA" w:rsidRDefault="00C614FA" w:rsidP="00C614FA">
            <w:pPr>
              <w:pStyle w:val="Default"/>
            </w:pPr>
          </w:p>
          <w:p w:rsidR="00C614FA" w:rsidRDefault="00C614FA" w:rsidP="00C614FA">
            <w:pPr>
              <w:pStyle w:val="Default"/>
            </w:pPr>
            <w:r>
              <w:rPr>
                <w:rFonts w:ascii="Arial" w:hAnsi="Arial" w:cs="Arial"/>
                <w:b/>
                <w:color w:val="0000FF"/>
                <w:sz w:val="20"/>
                <w:szCs w:val="20"/>
              </w:rPr>
              <w:t>(f.1</w:t>
            </w:r>
            <w:r w:rsidRPr="002D3301">
              <w:rPr>
                <w:rFonts w:ascii="Arial" w:hAnsi="Arial" w:cs="Arial"/>
                <w:b/>
                <w:color w:val="0000FF"/>
                <w:sz w:val="20"/>
                <w:szCs w:val="20"/>
              </w:rPr>
              <w:t xml:space="preserve">) </w:t>
            </w:r>
            <w:r w:rsidR="00956937">
              <w:rPr>
                <w:rFonts w:ascii="Arial" w:hAnsi="Arial" w:cs="Arial"/>
                <w:b/>
                <w:color w:val="0000FF"/>
                <w:sz w:val="20"/>
                <w:szCs w:val="20"/>
              </w:rPr>
              <w:t>Are client-side image maps being used instead of</w:t>
            </w:r>
            <w:r>
              <w:rPr>
                <w:rFonts w:ascii="Arial" w:hAnsi="Arial" w:cs="Arial"/>
                <w:b/>
                <w:color w:val="0000FF"/>
                <w:sz w:val="20"/>
                <w:szCs w:val="20"/>
              </w:rPr>
              <w:t xml:space="preserve"> server-side </w:t>
            </w:r>
            <w:r w:rsidR="00956937">
              <w:rPr>
                <w:rFonts w:ascii="Arial" w:hAnsi="Arial" w:cs="Arial"/>
                <w:b/>
                <w:color w:val="0000FF"/>
                <w:sz w:val="20"/>
                <w:szCs w:val="20"/>
              </w:rPr>
              <w:t xml:space="preserve">except where the regions(s) </w:t>
            </w:r>
            <w:proofErr w:type="spellStart"/>
            <w:r w:rsidR="00956937">
              <w:rPr>
                <w:rFonts w:ascii="Arial" w:hAnsi="Arial" w:cs="Arial"/>
                <w:b/>
                <w:color w:val="0000FF"/>
                <w:sz w:val="20"/>
                <w:szCs w:val="20"/>
              </w:rPr>
              <w:t>can not</w:t>
            </w:r>
            <w:proofErr w:type="spellEnd"/>
            <w:r w:rsidR="00956937">
              <w:rPr>
                <w:rFonts w:ascii="Arial" w:hAnsi="Arial" w:cs="Arial"/>
                <w:b/>
                <w:color w:val="0000FF"/>
                <w:sz w:val="20"/>
                <w:szCs w:val="20"/>
              </w:rPr>
              <w:t xml:space="preserve"> be defined with an available geometric shape?</w:t>
            </w:r>
            <w:r w:rsidR="00956937" w:rsidRPr="00C614FA">
              <w:t xml:space="preserve"> </w:t>
            </w:r>
          </w:p>
          <w:p w:rsidR="00956937" w:rsidRPr="00C614FA" w:rsidRDefault="00956937" w:rsidP="00C614FA">
            <w:pPr>
              <w:pStyle w:val="Default"/>
            </w:pPr>
          </w:p>
          <w:p w:rsidR="00C614FA" w:rsidRDefault="00C614FA" w:rsidP="00C614FA">
            <w:pPr>
              <w:pStyle w:val="Default"/>
            </w:pPr>
            <w:r>
              <w:rPr>
                <w:rFonts w:ascii="Arial" w:hAnsi="Arial" w:cs="Arial"/>
                <w:b/>
                <w:color w:val="0000FF"/>
                <w:sz w:val="20"/>
                <w:szCs w:val="20"/>
              </w:rPr>
              <w:t>(f.1</w:t>
            </w:r>
            <w:r w:rsidRPr="002D3301">
              <w:rPr>
                <w:rFonts w:ascii="Arial" w:hAnsi="Arial" w:cs="Arial"/>
                <w:b/>
                <w:color w:val="0000FF"/>
                <w:sz w:val="20"/>
                <w:szCs w:val="20"/>
              </w:rPr>
              <w:t xml:space="preserve">) </w:t>
            </w:r>
            <w:r>
              <w:rPr>
                <w:rFonts w:ascii="Arial" w:hAnsi="Arial" w:cs="Arial"/>
                <w:b/>
                <w:color w:val="0000FF"/>
                <w:sz w:val="20"/>
                <w:szCs w:val="20"/>
              </w:rPr>
              <w:t xml:space="preserve"> I</w:t>
            </w:r>
            <w:r w:rsidR="00956937">
              <w:rPr>
                <w:rFonts w:ascii="Arial" w:hAnsi="Arial" w:cs="Arial"/>
                <w:b/>
                <w:color w:val="0000FF"/>
                <w:sz w:val="20"/>
                <w:szCs w:val="20"/>
              </w:rPr>
              <w:t xml:space="preserve">s appropriate alternative text provided for images as well as each map hot spots? </w:t>
            </w:r>
          </w:p>
          <w:p w:rsidR="00C614FA" w:rsidRPr="00C614FA" w:rsidRDefault="00C614FA" w:rsidP="00C614FA">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311"/>
        </w:trPr>
        <w:tc>
          <w:tcPr>
            <w:tcW w:w="3771" w:type="dxa"/>
          </w:tcPr>
          <w:p w:rsidR="00CA0D9B" w:rsidRDefault="00CA0D9B" w:rsidP="00956937">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Row and column headers shall be identified for data tables.</w:t>
            </w:r>
          </w:p>
          <w:p w:rsidR="00956937" w:rsidRDefault="00956937" w:rsidP="00956937">
            <w:pPr>
              <w:pStyle w:val="Default"/>
            </w:pPr>
          </w:p>
          <w:p w:rsidR="00956937" w:rsidRDefault="00956937" w:rsidP="00956937">
            <w:pPr>
              <w:pStyle w:val="Default"/>
              <w:rPr>
                <w:rFonts w:ascii="Arial" w:hAnsi="Arial" w:cs="Arial"/>
                <w:b/>
                <w:color w:val="0000FF"/>
                <w:sz w:val="20"/>
                <w:szCs w:val="20"/>
              </w:rPr>
            </w:pPr>
            <w:r>
              <w:rPr>
                <w:rFonts w:ascii="Arial" w:hAnsi="Arial" w:cs="Arial"/>
                <w:b/>
                <w:color w:val="0000FF"/>
                <w:sz w:val="20"/>
                <w:szCs w:val="20"/>
              </w:rPr>
              <w:t>(g.1</w:t>
            </w:r>
            <w:r w:rsidRPr="002D3301">
              <w:rPr>
                <w:rFonts w:ascii="Arial" w:hAnsi="Arial" w:cs="Arial"/>
                <w:b/>
                <w:color w:val="0000FF"/>
                <w:sz w:val="20"/>
                <w:szCs w:val="20"/>
              </w:rPr>
              <w:t xml:space="preserve">) </w:t>
            </w:r>
            <w:r>
              <w:rPr>
                <w:rFonts w:ascii="Arial" w:hAnsi="Arial" w:cs="Arial"/>
                <w:b/>
                <w:color w:val="0000FF"/>
                <w:sz w:val="20"/>
                <w:szCs w:val="20"/>
              </w:rPr>
              <w:t xml:space="preserve"> Are all column and row headers identified using the &lt;</w:t>
            </w:r>
            <w:proofErr w:type="spellStart"/>
            <w:r>
              <w:rPr>
                <w:rFonts w:ascii="Arial" w:hAnsi="Arial" w:cs="Arial"/>
                <w:b/>
                <w:color w:val="0000FF"/>
                <w:sz w:val="20"/>
                <w:szCs w:val="20"/>
              </w:rPr>
              <w:t>th</w:t>
            </w:r>
            <w:proofErr w:type="spellEnd"/>
            <w:r>
              <w:rPr>
                <w:rFonts w:ascii="Arial" w:hAnsi="Arial" w:cs="Arial"/>
                <w:b/>
                <w:color w:val="0000FF"/>
                <w:sz w:val="20"/>
                <w:szCs w:val="20"/>
              </w:rPr>
              <w:t xml:space="preserve">&gt; instead of the “td” tag in data tables? </w:t>
            </w:r>
          </w:p>
          <w:p w:rsidR="00956937" w:rsidRDefault="00956937" w:rsidP="00956937">
            <w:pPr>
              <w:pStyle w:val="Default"/>
              <w:rPr>
                <w:rFonts w:ascii="Arial" w:hAnsi="Arial" w:cs="Arial"/>
                <w:b/>
                <w:color w:val="0000FF"/>
                <w:sz w:val="20"/>
                <w:szCs w:val="20"/>
              </w:rPr>
            </w:pPr>
          </w:p>
          <w:p w:rsidR="00956937" w:rsidRDefault="00956937" w:rsidP="00956937">
            <w:pPr>
              <w:pStyle w:val="Default"/>
              <w:rPr>
                <w:rFonts w:ascii="Arial" w:hAnsi="Arial" w:cs="Arial"/>
                <w:b/>
                <w:color w:val="0000FF"/>
                <w:sz w:val="20"/>
                <w:szCs w:val="20"/>
              </w:rPr>
            </w:pPr>
            <w:r>
              <w:rPr>
                <w:rFonts w:ascii="Arial" w:hAnsi="Arial" w:cs="Arial"/>
                <w:b/>
                <w:color w:val="0000FF"/>
                <w:sz w:val="20"/>
                <w:szCs w:val="20"/>
              </w:rPr>
              <w:t>(g.2</w:t>
            </w:r>
            <w:r w:rsidRPr="002D3301">
              <w:rPr>
                <w:rFonts w:ascii="Arial" w:hAnsi="Arial" w:cs="Arial"/>
                <w:b/>
                <w:color w:val="0000FF"/>
                <w:sz w:val="20"/>
                <w:szCs w:val="20"/>
              </w:rPr>
              <w:t xml:space="preserve">) </w:t>
            </w:r>
            <w:r>
              <w:rPr>
                <w:rFonts w:ascii="Arial" w:hAnsi="Arial" w:cs="Arial"/>
                <w:b/>
                <w:color w:val="0000FF"/>
                <w:sz w:val="20"/>
                <w:szCs w:val="20"/>
              </w:rPr>
              <w:t xml:space="preserve"> Is unique id attribute associated with each “</w:t>
            </w:r>
            <w:proofErr w:type="spellStart"/>
            <w:r>
              <w:rPr>
                <w:rFonts w:ascii="Arial" w:hAnsi="Arial" w:cs="Arial"/>
                <w:b/>
                <w:color w:val="0000FF"/>
                <w:sz w:val="20"/>
                <w:szCs w:val="20"/>
              </w:rPr>
              <w:t>th</w:t>
            </w:r>
            <w:proofErr w:type="spellEnd"/>
            <w:r>
              <w:rPr>
                <w:rFonts w:ascii="Arial" w:hAnsi="Arial" w:cs="Arial"/>
                <w:b/>
                <w:color w:val="0000FF"/>
                <w:sz w:val="20"/>
                <w:szCs w:val="20"/>
              </w:rPr>
              <w:t xml:space="preserve">” element and its corresponding “td” cells? </w:t>
            </w:r>
          </w:p>
          <w:p w:rsidR="00956937" w:rsidRDefault="00956937" w:rsidP="00956937">
            <w:pPr>
              <w:pStyle w:val="Default"/>
              <w:rPr>
                <w:rFonts w:ascii="Arial" w:hAnsi="Arial" w:cs="Arial"/>
                <w:b/>
                <w:color w:val="0000FF"/>
                <w:sz w:val="20"/>
                <w:szCs w:val="20"/>
              </w:rPr>
            </w:pPr>
          </w:p>
          <w:p w:rsidR="00956937" w:rsidRDefault="00956937" w:rsidP="00956937">
            <w:pPr>
              <w:pStyle w:val="Default"/>
              <w:rPr>
                <w:rFonts w:ascii="Arial" w:hAnsi="Arial" w:cs="Arial"/>
                <w:b/>
                <w:color w:val="0000FF"/>
                <w:sz w:val="20"/>
                <w:szCs w:val="20"/>
              </w:rPr>
            </w:pPr>
            <w:r>
              <w:rPr>
                <w:rFonts w:ascii="Arial" w:hAnsi="Arial" w:cs="Arial"/>
                <w:b/>
                <w:color w:val="0000FF"/>
                <w:sz w:val="20"/>
                <w:szCs w:val="20"/>
              </w:rPr>
              <w:t>(g.3</w:t>
            </w:r>
            <w:r w:rsidRPr="002D3301">
              <w:rPr>
                <w:rFonts w:ascii="Arial" w:hAnsi="Arial" w:cs="Arial"/>
                <w:b/>
                <w:color w:val="0000FF"/>
                <w:sz w:val="20"/>
                <w:szCs w:val="20"/>
              </w:rPr>
              <w:t xml:space="preserve">) </w:t>
            </w:r>
            <w:r>
              <w:rPr>
                <w:rFonts w:ascii="Arial" w:hAnsi="Arial" w:cs="Arial"/>
                <w:b/>
                <w:color w:val="0000FF"/>
                <w:sz w:val="20"/>
                <w:szCs w:val="20"/>
              </w:rPr>
              <w:t xml:space="preserve"> Is the scope or the headers and id attributes used for row and column header cells?</w:t>
            </w:r>
          </w:p>
          <w:p w:rsidR="00956937" w:rsidRDefault="00956937" w:rsidP="00956937">
            <w:pPr>
              <w:pStyle w:val="Default"/>
              <w:rPr>
                <w:rFonts w:ascii="Arial" w:hAnsi="Arial" w:cs="Arial"/>
                <w:b/>
                <w:color w:val="0000FF"/>
                <w:sz w:val="20"/>
                <w:szCs w:val="20"/>
              </w:rPr>
            </w:pPr>
          </w:p>
          <w:p w:rsidR="00956937" w:rsidRDefault="00956937" w:rsidP="00956937">
            <w:pPr>
              <w:pStyle w:val="Default"/>
              <w:rPr>
                <w:rFonts w:ascii="Arial" w:hAnsi="Arial" w:cs="Arial"/>
                <w:b/>
                <w:color w:val="0000FF"/>
                <w:sz w:val="20"/>
                <w:szCs w:val="20"/>
              </w:rPr>
            </w:pPr>
            <w:r>
              <w:rPr>
                <w:rFonts w:ascii="Arial" w:hAnsi="Arial" w:cs="Arial"/>
                <w:b/>
                <w:color w:val="0000FF"/>
                <w:sz w:val="20"/>
                <w:szCs w:val="20"/>
              </w:rPr>
              <w:t>(g.4</w:t>
            </w:r>
            <w:r w:rsidRPr="002D3301">
              <w:rPr>
                <w:rFonts w:ascii="Arial" w:hAnsi="Arial" w:cs="Arial"/>
                <w:b/>
                <w:color w:val="0000FF"/>
                <w:sz w:val="20"/>
                <w:szCs w:val="20"/>
              </w:rPr>
              <w:t xml:space="preserve">) </w:t>
            </w:r>
            <w:r>
              <w:rPr>
                <w:rFonts w:ascii="Arial" w:hAnsi="Arial" w:cs="Arial"/>
                <w:b/>
                <w:color w:val="0000FF"/>
                <w:sz w:val="20"/>
                <w:szCs w:val="20"/>
              </w:rPr>
              <w:t xml:space="preserve">  Does the text in the summary attribute accurately describe the related table data? </w:t>
            </w:r>
          </w:p>
          <w:p w:rsidR="00956937" w:rsidRDefault="00956937" w:rsidP="00956937">
            <w:pPr>
              <w:pStyle w:val="Default"/>
              <w:rPr>
                <w:rFonts w:ascii="Arial" w:hAnsi="Arial" w:cs="Arial"/>
                <w:b/>
                <w:color w:val="0000FF"/>
                <w:sz w:val="20"/>
                <w:szCs w:val="20"/>
              </w:rPr>
            </w:pPr>
          </w:p>
          <w:p w:rsidR="00956937" w:rsidRDefault="00956937" w:rsidP="00956937">
            <w:pPr>
              <w:pStyle w:val="Default"/>
              <w:rPr>
                <w:rFonts w:ascii="Arial" w:hAnsi="Arial" w:cs="Arial"/>
                <w:b/>
                <w:color w:val="0000FF"/>
                <w:sz w:val="20"/>
                <w:szCs w:val="20"/>
              </w:rPr>
            </w:pPr>
            <w:r>
              <w:rPr>
                <w:rFonts w:ascii="Arial" w:hAnsi="Arial" w:cs="Arial"/>
                <w:b/>
                <w:color w:val="0000FF"/>
                <w:sz w:val="20"/>
                <w:szCs w:val="20"/>
              </w:rPr>
              <w:t>(g.5</w:t>
            </w:r>
            <w:r w:rsidRPr="002D3301">
              <w:rPr>
                <w:rFonts w:ascii="Arial" w:hAnsi="Arial" w:cs="Arial"/>
                <w:b/>
                <w:color w:val="0000FF"/>
                <w:sz w:val="20"/>
                <w:szCs w:val="20"/>
              </w:rPr>
              <w:t xml:space="preserve">) </w:t>
            </w:r>
            <w:r>
              <w:rPr>
                <w:rFonts w:ascii="Arial" w:hAnsi="Arial" w:cs="Arial"/>
                <w:b/>
                <w:color w:val="0000FF"/>
                <w:sz w:val="20"/>
                <w:szCs w:val="20"/>
              </w:rPr>
              <w:t xml:space="preserve"> Is the “</w:t>
            </w:r>
            <w:proofErr w:type="spellStart"/>
            <w:r>
              <w:rPr>
                <w:rFonts w:ascii="Arial" w:hAnsi="Arial" w:cs="Arial"/>
                <w:b/>
                <w:color w:val="0000FF"/>
                <w:sz w:val="20"/>
                <w:szCs w:val="20"/>
              </w:rPr>
              <w:t>th</w:t>
            </w:r>
            <w:proofErr w:type="spellEnd"/>
            <w:r>
              <w:rPr>
                <w:rFonts w:ascii="Arial" w:hAnsi="Arial" w:cs="Arial"/>
                <w:b/>
                <w:color w:val="0000FF"/>
                <w:sz w:val="20"/>
                <w:szCs w:val="20"/>
              </w:rPr>
              <w:t>” tag not used to achieve formatting (i.e., to bold text)?</w:t>
            </w:r>
          </w:p>
          <w:p w:rsidR="00956937" w:rsidRDefault="00956937" w:rsidP="00956937">
            <w:pPr>
              <w:pStyle w:val="Default"/>
              <w:rPr>
                <w:rFonts w:ascii="Arial" w:hAnsi="Arial" w:cs="Arial"/>
                <w:b/>
                <w:color w:val="0000FF"/>
                <w:sz w:val="20"/>
                <w:szCs w:val="20"/>
              </w:rPr>
            </w:pPr>
            <w:r>
              <w:rPr>
                <w:rFonts w:ascii="Arial" w:hAnsi="Arial" w:cs="Arial"/>
                <w:b/>
                <w:color w:val="0000FF"/>
                <w:sz w:val="20"/>
                <w:szCs w:val="20"/>
              </w:rPr>
              <w:t xml:space="preserve"> </w:t>
            </w:r>
          </w:p>
          <w:p w:rsidR="00255DF5" w:rsidRDefault="00956937" w:rsidP="00956937">
            <w:pPr>
              <w:pStyle w:val="Default"/>
              <w:rPr>
                <w:rFonts w:ascii="Arial" w:hAnsi="Arial" w:cs="Arial"/>
                <w:b/>
                <w:color w:val="0000FF"/>
                <w:sz w:val="20"/>
                <w:szCs w:val="20"/>
              </w:rPr>
            </w:pPr>
            <w:r>
              <w:rPr>
                <w:rFonts w:ascii="Arial" w:hAnsi="Arial" w:cs="Arial"/>
                <w:b/>
                <w:color w:val="0000FF"/>
                <w:sz w:val="20"/>
                <w:szCs w:val="20"/>
              </w:rPr>
              <w:t>(g.6</w:t>
            </w:r>
            <w:r w:rsidRPr="002D3301">
              <w:rPr>
                <w:rFonts w:ascii="Arial" w:hAnsi="Arial" w:cs="Arial"/>
                <w:b/>
                <w:color w:val="0000FF"/>
                <w:sz w:val="20"/>
                <w:szCs w:val="20"/>
              </w:rPr>
              <w:t xml:space="preserve">) </w:t>
            </w:r>
            <w:r>
              <w:rPr>
                <w:rFonts w:ascii="Arial" w:hAnsi="Arial" w:cs="Arial"/>
                <w:b/>
                <w:color w:val="0000FF"/>
                <w:sz w:val="20"/>
                <w:szCs w:val="20"/>
              </w:rPr>
              <w:t xml:space="preserve"> Is the &lt;pre&gt; tag not used to create a tabular layout of text?</w:t>
            </w:r>
          </w:p>
          <w:p w:rsidR="00956937" w:rsidRDefault="00255DF5" w:rsidP="00956937">
            <w:pPr>
              <w:pStyle w:val="Default"/>
              <w:rPr>
                <w:rFonts w:ascii="Arial" w:hAnsi="Arial" w:cs="Arial"/>
                <w:b/>
                <w:color w:val="0000FF"/>
                <w:sz w:val="20"/>
                <w:szCs w:val="20"/>
              </w:rPr>
            </w:pPr>
            <w:r>
              <w:rPr>
                <w:rFonts w:ascii="Arial" w:hAnsi="Arial" w:cs="Arial"/>
                <w:b/>
                <w:color w:val="0000FF"/>
                <w:sz w:val="20"/>
                <w:szCs w:val="20"/>
              </w:rPr>
              <w:t xml:space="preserve"> </w:t>
            </w:r>
          </w:p>
          <w:p w:rsidR="00255DF5" w:rsidRDefault="00255DF5" w:rsidP="00956937">
            <w:pPr>
              <w:pStyle w:val="Default"/>
              <w:rPr>
                <w:rFonts w:ascii="Arial" w:hAnsi="Arial" w:cs="Arial"/>
                <w:b/>
                <w:color w:val="0000FF"/>
                <w:sz w:val="20"/>
                <w:szCs w:val="20"/>
              </w:rPr>
            </w:pPr>
            <w:r>
              <w:rPr>
                <w:rFonts w:ascii="Arial" w:hAnsi="Arial" w:cs="Arial"/>
                <w:b/>
                <w:color w:val="0000FF"/>
                <w:sz w:val="20"/>
                <w:szCs w:val="20"/>
              </w:rPr>
              <w:t>(g.7</w:t>
            </w:r>
            <w:r w:rsidR="00956937" w:rsidRPr="002D3301">
              <w:rPr>
                <w:rFonts w:ascii="Arial" w:hAnsi="Arial" w:cs="Arial"/>
                <w:b/>
                <w:color w:val="0000FF"/>
                <w:sz w:val="20"/>
                <w:szCs w:val="20"/>
              </w:rPr>
              <w:t xml:space="preserve">) </w:t>
            </w:r>
            <w:r>
              <w:rPr>
                <w:rFonts w:ascii="Arial" w:hAnsi="Arial" w:cs="Arial"/>
                <w:b/>
                <w:color w:val="0000FF"/>
                <w:sz w:val="20"/>
                <w:szCs w:val="20"/>
              </w:rPr>
              <w:t xml:space="preserve"> Are table header not used in decorative or layout tables?</w:t>
            </w:r>
          </w:p>
          <w:p w:rsidR="00956937" w:rsidRPr="00956937" w:rsidRDefault="00956937" w:rsidP="00956937">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920"/>
        </w:trPr>
        <w:tc>
          <w:tcPr>
            <w:tcW w:w="3771" w:type="dxa"/>
          </w:tcPr>
          <w:p w:rsidR="00CA0D9B" w:rsidRDefault="00CA0D9B" w:rsidP="00255DF5">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 xml:space="preserve">Markup shall be used to associate data cells and header cells for data tables that have two or more logical levels of row or column headers. </w:t>
            </w:r>
          </w:p>
          <w:p w:rsidR="00255DF5" w:rsidRDefault="00255DF5" w:rsidP="00255DF5">
            <w:pPr>
              <w:pStyle w:val="Default"/>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(h.1</w:t>
            </w:r>
            <w:r w:rsidRPr="002D3301">
              <w:rPr>
                <w:rFonts w:ascii="Arial" w:hAnsi="Arial" w:cs="Arial"/>
                <w:b/>
                <w:color w:val="0000FF"/>
                <w:sz w:val="20"/>
                <w:szCs w:val="20"/>
              </w:rPr>
              <w:t xml:space="preserve">) </w:t>
            </w:r>
            <w:r>
              <w:rPr>
                <w:rFonts w:ascii="Arial" w:hAnsi="Arial" w:cs="Arial"/>
                <w:b/>
                <w:color w:val="0000FF"/>
                <w:sz w:val="20"/>
                <w:szCs w:val="20"/>
              </w:rPr>
              <w:t xml:space="preserve">   Are data cells and header cells associated for data tables that </w:t>
            </w:r>
            <w:r>
              <w:rPr>
                <w:rFonts w:ascii="Arial" w:hAnsi="Arial" w:cs="Arial"/>
                <w:b/>
                <w:color w:val="0000FF"/>
                <w:sz w:val="20"/>
                <w:szCs w:val="20"/>
              </w:rPr>
              <w:lastRenderedPageBreak/>
              <w:t>have two or more logical levels or row or column headers?</w:t>
            </w:r>
          </w:p>
          <w:p w:rsidR="00255DF5" w:rsidRDefault="00255DF5" w:rsidP="00255DF5">
            <w:pPr>
              <w:pStyle w:val="Default"/>
              <w:rPr>
                <w:rFonts w:ascii="Arial" w:hAnsi="Arial" w:cs="Arial"/>
                <w:b/>
                <w:color w:val="0000FF"/>
                <w:sz w:val="20"/>
                <w:szCs w:val="20"/>
              </w:rPr>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(h.2</w:t>
            </w:r>
            <w:r w:rsidRPr="002D3301">
              <w:rPr>
                <w:rFonts w:ascii="Arial" w:hAnsi="Arial" w:cs="Arial"/>
                <w:b/>
                <w:color w:val="0000FF"/>
                <w:sz w:val="20"/>
                <w:szCs w:val="20"/>
              </w:rPr>
              <w:t xml:space="preserve">) </w:t>
            </w:r>
            <w:r>
              <w:rPr>
                <w:rFonts w:ascii="Arial" w:hAnsi="Arial" w:cs="Arial"/>
                <w:b/>
                <w:color w:val="0000FF"/>
                <w:sz w:val="20"/>
                <w:szCs w:val="20"/>
              </w:rPr>
              <w:t xml:space="preserve"> Are all column and row headers identified using the &lt;</w:t>
            </w:r>
            <w:proofErr w:type="spellStart"/>
            <w:r>
              <w:rPr>
                <w:rFonts w:ascii="Arial" w:hAnsi="Arial" w:cs="Arial"/>
                <w:b/>
                <w:color w:val="0000FF"/>
                <w:sz w:val="20"/>
                <w:szCs w:val="20"/>
              </w:rPr>
              <w:t>th</w:t>
            </w:r>
            <w:proofErr w:type="spellEnd"/>
            <w:r>
              <w:rPr>
                <w:rFonts w:ascii="Arial" w:hAnsi="Arial" w:cs="Arial"/>
                <w:b/>
                <w:color w:val="0000FF"/>
                <w:sz w:val="20"/>
                <w:szCs w:val="20"/>
              </w:rPr>
              <w:t>&gt; instead of the “td” tag in data tables?</w:t>
            </w:r>
          </w:p>
          <w:p w:rsidR="00255DF5" w:rsidRDefault="00255DF5" w:rsidP="00255DF5">
            <w:pPr>
              <w:pStyle w:val="Default"/>
              <w:rPr>
                <w:rFonts w:ascii="Arial" w:hAnsi="Arial" w:cs="Arial"/>
                <w:b/>
                <w:color w:val="0000FF"/>
                <w:sz w:val="20"/>
                <w:szCs w:val="20"/>
              </w:rPr>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(h.3</w:t>
            </w:r>
            <w:r w:rsidRPr="002D3301">
              <w:rPr>
                <w:rFonts w:ascii="Arial" w:hAnsi="Arial" w:cs="Arial"/>
                <w:b/>
                <w:color w:val="0000FF"/>
                <w:sz w:val="20"/>
                <w:szCs w:val="20"/>
              </w:rPr>
              <w:t xml:space="preserve">) </w:t>
            </w:r>
            <w:r>
              <w:rPr>
                <w:rFonts w:ascii="Arial" w:hAnsi="Arial" w:cs="Arial"/>
                <w:b/>
                <w:color w:val="0000FF"/>
                <w:sz w:val="20"/>
                <w:szCs w:val="20"/>
              </w:rPr>
              <w:t xml:space="preserve"> Is a unique id attribute associated with each “</w:t>
            </w:r>
            <w:proofErr w:type="spellStart"/>
            <w:r>
              <w:rPr>
                <w:rFonts w:ascii="Arial" w:hAnsi="Arial" w:cs="Arial"/>
                <w:b/>
                <w:color w:val="0000FF"/>
                <w:sz w:val="20"/>
                <w:szCs w:val="20"/>
              </w:rPr>
              <w:t>th</w:t>
            </w:r>
            <w:proofErr w:type="spellEnd"/>
            <w:r>
              <w:rPr>
                <w:rFonts w:ascii="Arial" w:hAnsi="Arial" w:cs="Arial"/>
                <w:b/>
                <w:color w:val="0000FF"/>
                <w:sz w:val="20"/>
                <w:szCs w:val="20"/>
              </w:rPr>
              <w:t>” element cell?</w:t>
            </w:r>
          </w:p>
          <w:p w:rsidR="00255DF5" w:rsidRDefault="00255DF5" w:rsidP="00255DF5">
            <w:pPr>
              <w:pStyle w:val="Default"/>
              <w:rPr>
                <w:rFonts w:ascii="Arial" w:hAnsi="Arial" w:cs="Arial"/>
                <w:b/>
                <w:color w:val="0000FF"/>
                <w:sz w:val="20"/>
                <w:szCs w:val="20"/>
              </w:rPr>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(h.4</w:t>
            </w:r>
            <w:r w:rsidRPr="002D3301">
              <w:rPr>
                <w:rFonts w:ascii="Arial" w:hAnsi="Arial" w:cs="Arial"/>
                <w:b/>
                <w:color w:val="0000FF"/>
                <w:sz w:val="20"/>
                <w:szCs w:val="20"/>
              </w:rPr>
              <w:t xml:space="preserve">) </w:t>
            </w:r>
            <w:r>
              <w:rPr>
                <w:rFonts w:ascii="Arial" w:hAnsi="Arial" w:cs="Arial"/>
                <w:b/>
                <w:color w:val="0000FF"/>
                <w:sz w:val="20"/>
                <w:szCs w:val="20"/>
              </w:rPr>
              <w:t>Is the scope or the headers and id attributes used for row and column header cells?</w:t>
            </w:r>
          </w:p>
          <w:p w:rsidR="00255DF5" w:rsidRDefault="00255DF5" w:rsidP="00255DF5">
            <w:pPr>
              <w:pStyle w:val="Default"/>
              <w:rPr>
                <w:rFonts w:ascii="Arial" w:hAnsi="Arial" w:cs="Arial"/>
                <w:b/>
                <w:color w:val="0000FF"/>
                <w:sz w:val="20"/>
                <w:szCs w:val="20"/>
              </w:rPr>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(h.5</w:t>
            </w:r>
            <w:r w:rsidRPr="002D3301">
              <w:rPr>
                <w:rFonts w:ascii="Arial" w:hAnsi="Arial" w:cs="Arial"/>
                <w:b/>
                <w:color w:val="0000FF"/>
                <w:sz w:val="20"/>
                <w:szCs w:val="20"/>
              </w:rPr>
              <w:t xml:space="preserve">) </w:t>
            </w:r>
            <w:r>
              <w:rPr>
                <w:rFonts w:ascii="Arial" w:hAnsi="Arial" w:cs="Arial"/>
                <w:b/>
                <w:color w:val="0000FF"/>
                <w:sz w:val="20"/>
                <w:szCs w:val="20"/>
              </w:rPr>
              <w:t>Does the text in the summary attribute accurately describe the related table data?</w:t>
            </w:r>
          </w:p>
          <w:p w:rsidR="00255DF5" w:rsidRDefault="00255DF5" w:rsidP="00255DF5">
            <w:pPr>
              <w:pStyle w:val="Default"/>
              <w:rPr>
                <w:rFonts w:ascii="Arial" w:hAnsi="Arial" w:cs="Arial"/>
                <w:b/>
                <w:color w:val="0000FF"/>
                <w:sz w:val="20"/>
                <w:szCs w:val="20"/>
              </w:rPr>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(h.6)  Is the “</w:t>
            </w:r>
            <w:proofErr w:type="spellStart"/>
            <w:r>
              <w:rPr>
                <w:rFonts w:ascii="Arial" w:hAnsi="Arial" w:cs="Arial"/>
                <w:b/>
                <w:color w:val="0000FF"/>
                <w:sz w:val="20"/>
                <w:szCs w:val="20"/>
              </w:rPr>
              <w:t>th</w:t>
            </w:r>
            <w:proofErr w:type="spellEnd"/>
            <w:r>
              <w:rPr>
                <w:rFonts w:ascii="Arial" w:hAnsi="Arial" w:cs="Arial"/>
                <w:b/>
                <w:color w:val="0000FF"/>
                <w:sz w:val="20"/>
                <w:szCs w:val="20"/>
              </w:rPr>
              <w:t>” tag not used to achieve formatting (i.e. to bold text)?</w:t>
            </w:r>
          </w:p>
          <w:p w:rsidR="00255DF5" w:rsidRDefault="00255DF5" w:rsidP="00255DF5">
            <w:pPr>
              <w:pStyle w:val="Default"/>
              <w:rPr>
                <w:rFonts w:ascii="Arial" w:hAnsi="Arial" w:cs="Arial"/>
                <w:b/>
                <w:color w:val="0000FF"/>
                <w:sz w:val="20"/>
                <w:szCs w:val="20"/>
              </w:rPr>
            </w:pP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(h.7</w:t>
            </w:r>
            <w:r w:rsidRPr="002D3301">
              <w:rPr>
                <w:rFonts w:ascii="Arial" w:hAnsi="Arial" w:cs="Arial"/>
                <w:b/>
                <w:color w:val="0000FF"/>
                <w:sz w:val="20"/>
                <w:szCs w:val="20"/>
              </w:rPr>
              <w:t xml:space="preserve">) </w:t>
            </w:r>
            <w:r>
              <w:rPr>
                <w:rFonts w:ascii="Arial" w:hAnsi="Arial" w:cs="Arial"/>
                <w:b/>
                <w:color w:val="0000FF"/>
                <w:sz w:val="20"/>
                <w:szCs w:val="20"/>
              </w:rPr>
              <w:t xml:space="preserve"> Is the &lt;pre&gt; tag not used to create a tabular layout of text?</w:t>
            </w: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 xml:space="preserve"> </w:t>
            </w:r>
          </w:p>
          <w:p w:rsidR="00255DF5" w:rsidRDefault="00255DF5" w:rsidP="00255DF5">
            <w:pPr>
              <w:pStyle w:val="Default"/>
              <w:rPr>
                <w:rFonts w:ascii="Arial" w:hAnsi="Arial" w:cs="Arial"/>
                <w:b/>
                <w:color w:val="0000FF"/>
                <w:sz w:val="20"/>
                <w:szCs w:val="20"/>
              </w:rPr>
            </w:pPr>
            <w:r>
              <w:rPr>
                <w:rFonts w:ascii="Arial" w:hAnsi="Arial" w:cs="Arial"/>
                <w:b/>
                <w:color w:val="0000FF"/>
                <w:sz w:val="20"/>
                <w:szCs w:val="20"/>
              </w:rPr>
              <w:t>(h.8</w:t>
            </w:r>
            <w:r w:rsidRPr="002D3301">
              <w:rPr>
                <w:rFonts w:ascii="Arial" w:hAnsi="Arial" w:cs="Arial"/>
                <w:b/>
                <w:color w:val="0000FF"/>
                <w:sz w:val="20"/>
                <w:szCs w:val="20"/>
              </w:rPr>
              <w:t xml:space="preserve">) </w:t>
            </w:r>
            <w:r>
              <w:rPr>
                <w:rFonts w:ascii="Arial" w:hAnsi="Arial" w:cs="Arial"/>
                <w:b/>
                <w:color w:val="0000FF"/>
                <w:sz w:val="20"/>
                <w:szCs w:val="20"/>
              </w:rPr>
              <w:t xml:space="preserve"> Are table header not used in decorative or layout tables?</w:t>
            </w:r>
          </w:p>
          <w:p w:rsidR="00255DF5" w:rsidRDefault="00255DF5" w:rsidP="00255DF5">
            <w:pPr>
              <w:pStyle w:val="Default"/>
              <w:rPr>
                <w:rFonts w:ascii="Arial" w:hAnsi="Arial" w:cs="Arial"/>
                <w:b/>
                <w:color w:val="0000FF"/>
                <w:sz w:val="20"/>
                <w:szCs w:val="20"/>
              </w:rPr>
            </w:pPr>
          </w:p>
          <w:p w:rsidR="00255DF5" w:rsidRPr="00255DF5" w:rsidRDefault="00255DF5" w:rsidP="00255DF5">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740"/>
        </w:trPr>
        <w:tc>
          <w:tcPr>
            <w:tcW w:w="3771" w:type="dxa"/>
          </w:tcPr>
          <w:p w:rsidR="00CA0D9B" w:rsidRDefault="00CA0D9B" w:rsidP="00255DF5">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lastRenderedPageBreak/>
              <w:t xml:space="preserve">Frames shall be titled with text that facilitates frame identification and navigation. </w:t>
            </w:r>
          </w:p>
          <w:p w:rsidR="00255DF5" w:rsidRPr="00255DF5" w:rsidRDefault="00255DF5" w:rsidP="00255DF5">
            <w:pPr>
              <w:pStyle w:val="Default"/>
            </w:pPr>
          </w:p>
          <w:p w:rsidR="00255DF5" w:rsidRDefault="00255DF5" w:rsidP="00255DF5">
            <w:pPr>
              <w:pStyle w:val="Default"/>
            </w:pPr>
            <w:r>
              <w:rPr>
                <w:rFonts w:ascii="Arial" w:hAnsi="Arial" w:cs="Arial"/>
                <w:b/>
                <w:color w:val="0000FF"/>
                <w:sz w:val="20"/>
                <w:szCs w:val="20"/>
              </w:rPr>
              <w:t>Note:</w:t>
            </w:r>
            <w:r w:rsidRPr="002D3301">
              <w:rPr>
                <w:rFonts w:ascii="Arial" w:hAnsi="Arial" w:cs="Arial"/>
                <w:b/>
                <w:color w:val="0000FF"/>
                <w:sz w:val="20"/>
                <w:szCs w:val="20"/>
              </w:rPr>
              <w:t xml:space="preserve"> </w:t>
            </w:r>
            <w:r>
              <w:rPr>
                <w:rFonts w:ascii="Arial" w:hAnsi="Arial" w:cs="Arial"/>
                <w:b/>
                <w:color w:val="0000FF"/>
                <w:sz w:val="20"/>
                <w:szCs w:val="20"/>
              </w:rPr>
              <w:t xml:space="preserve">Frames are not allowed on the ihs.gov </w:t>
            </w:r>
            <w:r w:rsidR="00466EE7">
              <w:rPr>
                <w:rFonts w:ascii="Arial" w:hAnsi="Arial" w:cs="Arial"/>
                <w:b/>
                <w:color w:val="0000FF"/>
                <w:sz w:val="20"/>
                <w:szCs w:val="20"/>
              </w:rPr>
              <w:t>domain ( HIS &amp; HHS requirements)</w:t>
            </w:r>
          </w:p>
          <w:p w:rsidR="00255DF5" w:rsidRPr="00255DF5" w:rsidRDefault="00255DF5" w:rsidP="00255DF5">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923"/>
        </w:trPr>
        <w:tc>
          <w:tcPr>
            <w:tcW w:w="3771" w:type="dxa"/>
          </w:tcPr>
          <w:p w:rsidR="00CA0D9B" w:rsidRDefault="00CA0D9B" w:rsidP="00466EE7">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t xml:space="preserve">Pages shall be designed to avoid causing the screen to flicker with a frequency greater than 2Hz and lower than 55Hz. </w:t>
            </w:r>
          </w:p>
          <w:p w:rsidR="00466EE7" w:rsidRDefault="00466EE7" w:rsidP="00466EE7">
            <w:pPr>
              <w:pStyle w:val="Default"/>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(j.1</w:t>
            </w:r>
            <w:r w:rsidRPr="002D3301">
              <w:rPr>
                <w:rFonts w:ascii="Arial" w:hAnsi="Arial" w:cs="Arial"/>
                <w:b/>
                <w:color w:val="0000FF"/>
                <w:sz w:val="20"/>
                <w:szCs w:val="20"/>
              </w:rPr>
              <w:t xml:space="preserve">) </w:t>
            </w:r>
            <w:r>
              <w:rPr>
                <w:rFonts w:ascii="Arial" w:hAnsi="Arial" w:cs="Arial"/>
                <w:b/>
                <w:color w:val="0000FF"/>
                <w:sz w:val="20"/>
                <w:szCs w:val="20"/>
              </w:rPr>
              <w:t xml:space="preserve"> Does the page avoid using blinking text and /or images?</w:t>
            </w:r>
          </w:p>
          <w:p w:rsidR="00466EE7" w:rsidRDefault="00466EE7" w:rsidP="00466EE7">
            <w:pPr>
              <w:pStyle w:val="Default"/>
              <w:rPr>
                <w:rFonts w:ascii="Arial" w:hAnsi="Arial" w:cs="Arial"/>
                <w:b/>
                <w:color w:val="0000FF"/>
                <w:sz w:val="20"/>
                <w:szCs w:val="20"/>
              </w:rPr>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(j.2)</w:t>
            </w:r>
            <w:r w:rsidRPr="002D3301">
              <w:rPr>
                <w:rFonts w:ascii="Arial" w:hAnsi="Arial" w:cs="Arial"/>
                <w:b/>
                <w:color w:val="0000FF"/>
                <w:sz w:val="20"/>
                <w:szCs w:val="20"/>
              </w:rPr>
              <w:t xml:space="preserve"> </w:t>
            </w:r>
            <w:r>
              <w:rPr>
                <w:rFonts w:ascii="Arial" w:hAnsi="Arial" w:cs="Arial"/>
                <w:b/>
                <w:color w:val="0000FF"/>
                <w:sz w:val="20"/>
                <w:szCs w:val="20"/>
              </w:rPr>
              <w:t xml:space="preserve"> Does the page avoid using effects that cause the screen to “flicker” as pages are loaded?</w:t>
            </w:r>
          </w:p>
          <w:p w:rsidR="00466EE7" w:rsidRDefault="00466EE7" w:rsidP="00466EE7">
            <w:pPr>
              <w:pStyle w:val="Default"/>
              <w:rPr>
                <w:rFonts w:ascii="Arial" w:hAnsi="Arial" w:cs="Arial"/>
                <w:b/>
                <w:color w:val="0000FF"/>
                <w:sz w:val="20"/>
                <w:szCs w:val="20"/>
              </w:rPr>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(j.3</w:t>
            </w:r>
            <w:r w:rsidRPr="002D3301">
              <w:rPr>
                <w:rFonts w:ascii="Arial" w:hAnsi="Arial" w:cs="Arial"/>
                <w:b/>
                <w:color w:val="0000FF"/>
                <w:sz w:val="20"/>
                <w:szCs w:val="20"/>
              </w:rPr>
              <w:t xml:space="preserve">) </w:t>
            </w:r>
            <w:r>
              <w:rPr>
                <w:rFonts w:ascii="Arial" w:hAnsi="Arial" w:cs="Arial"/>
                <w:b/>
                <w:color w:val="0000FF"/>
                <w:sz w:val="20"/>
                <w:szCs w:val="20"/>
              </w:rPr>
              <w:t xml:space="preserve"> Are screen items which flash, blink or flicker set at a rate of less than twice a second or more than 55 times a second? (Hertz (Hz) is a cycle per second)</w:t>
            </w:r>
          </w:p>
          <w:p w:rsidR="00466EE7" w:rsidRDefault="00466EE7" w:rsidP="00466EE7">
            <w:pPr>
              <w:pStyle w:val="Default"/>
            </w:pPr>
          </w:p>
          <w:p w:rsidR="00466EE7" w:rsidRDefault="00466EE7" w:rsidP="00466EE7">
            <w:pPr>
              <w:pStyle w:val="Default"/>
            </w:pPr>
          </w:p>
          <w:p w:rsidR="00466EE7" w:rsidRDefault="00466EE7" w:rsidP="00466EE7">
            <w:pPr>
              <w:pStyle w:val="Default"/>
            </w:pPr>
          </w:p>
          <w:p w:rsidR="00466EE7" w:rsidRPr="00466EE7" w:rsidRDefault="00466EE7" w:rsidP="00466EE7">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889"/>
        </w:trPr>
        <w:tc>
          <w:tcPr>
            <w:tcW w:w="3771" w:type="dxa"/>
          </w:tcPr>
          <w:p w:rsidR="00CA0D9B" w:rsidRDefault="00CA0D9B" w:rsidP="00466EE7">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lastRenderedPageBreak/>
              <w:t xml:space="preserve">A text-only page, with equivalent information or functionality, shall be provided to make a Web site comply with the provisions of this part, when compliance cannot be accomplished in any other way. The content of the text-only page shall be updated whenever the primary page changes. </w:t>
            </w:r>
          </w:p>
          <w:p w:rsidR="00466EE7" w:rsidRDefault="00466EE7" w:rsidP="00466EE7">
            <w:pPr>
              <w:pStyle w:val="Default"/>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(k.1</w:t>
            </w:r>
            <w:r w:rsidRPr="002D3301">
              <w:rPr>
                <w:rFonts w:ascii="Arial" w:hAnsi="Arial" w:cs="Arial"/>
                <w:b/>
                <w:color w:val="0000FF"/>
                <w:sz w:val="20"/>
                <w:szCs w:val="20"/>
              </w:rPr>
              <w:t xml:space="preserve">) </w:t>
            </w:r>
            <w:r>
              <w:rPr>
                <w:rFonts w:ascii="Arial" w:hAnsi="Arial" w:cs="Arial"/>
                <w:b/>
                <w:color w:val="0000FF"/>
                <w:sz w:val="20"/>
                <w:szCs w:val="20"/>
              </w:rPr>
              <w:t xml:space="preserve"> Are all pages accessible?</w:t>
            </w:r>
          </w:p>
          <w:p w:rsidR="00466EE7" w:rsidRDefault="00466EE7" w:rsidP="00466EE7">
            <w:pPr>
              <w:pStyle w:val="Default"/>
            </w:pPr>
          </w:p>
          <w:p w:rsidR="00B978E3" w:rsidRDefault="00466EE7" w:rsidP="00466EE7">
            <w:pPr>
              <w:pStyle w:val="Default"/>
              <w:rPr>
                <w:rFonts w:ascii="Arial" w:hAnsi="Arial" w:cs="Arial"/>
                <w:b/>
                <w:color w:val="0000FF"/>
                <w:sz w:val="20"/>
                <w:szCs w:val="20"/>
              </w:rPr>
            </w:pPr>
            <w:r>
              <w:rPr>
                <w:rFonts w:ascii="Arial" w:hAnsi="Arial" w:cs="Arial"/>
                <w:b/>
                <w:color w:val="0000FF"/>
                <w:sz w:val="20"/>
                <w:szCs w:val="20"/>
              </w:rPr>
              <w:t>(k.</w:t>
            </w:r>
            <w:r w:rsidR="00B978E3">
              <w:rPr>
                <w:rFonts w:ascii="Arial" w:hAnsi="Arial" w:cs="Arial"/>
                <w:b/>
                <w:color w:val="0000FF"/>
                <w:sz w:val="20"/>
                <w:szCs w:val="20"/>
              </w:rPr>
              <w:t>2</w:t>
            </w:r>
            <w:r w:rsidRPr="002D3301">
              <w:rPr>
                <w:rFonts w:ascii="Arial" w:hAnsi="Arial" w:cs="Arial"/>
                <w:b/>
                <w:color w:val="0000FF"/>
                <w:sz w:val="20"/>
                <w:szCs w:val="20"/>
              </w:rPr>
              <w:t xml:space="preserve">) </w:t>
            </w:r>
            <w:r w:rsidR="00B978E3">
              <w:rPr>
                <w:rFonts w:ascii="Arial" w:hAnsi="Arial" w:cs="Arial"/>
                <w:b/>
                <w:color w:val="0000FF"/>
                <w:sz w:val="20"/>
                <w:szCs w:val="20"/>
              </w:rPr>
              <w:t>Document file name does not contain spaces or special characters and is no more than 20 characters?</w:t>
            </w:r>
          </w:p>
          <w:p w:rsidR="00B978E3" w:rsidRDefault="00B978E3" w:rsidP="00466EE7">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(k.3</w:t>
            </w:r>
            <w:r w:rsidRPr="002D3301">
              <w:rPr>
                <w:rFonts w:ascii="Arial" w:hAnsi="Arial" w:cs="Arial"/>
                <w:b/>
                <w:color w:val="0000FF"/>
                <w:sz w:val="20"/>
                <w:szCs w:val="20"/>
              </w:rPr>
              <w:t xml:space="preserve">) </w:t>
            </w:r>
            <w:r>
              <w:rPr>
                <w:rFonts w:ascii="Arial" w:hAnsi="Arial" w:cs="Arial"/>
                <w:b/>
                <w:color w:val="0000FF"/>
                <w:sz w:val="20"/>
                <w:szCs w:val="20"/>
              </w:rPr>
              <w:t xml:space="preserve">Document properties for Author, title, Company, Keywords and Language properly filled out?  </w:t>
            </w:r>
          </w:p>
          <w:p w:rsidR="00B978E3" w:rsidRDefault="00B978E3" w:rsidP="00466EE7">
            <w:pPr>
              <w:pStyle w:val="Default"/>
              <w:rPr>
                <w:rFonts w:ascii="Arial" w:hAnsi="Arial" w:cs="Arial"/>
                <w:b/>
                <w:color w:val="0000FF"/>
                <w:sz w:val="20"/>
                <w:szCs w:val="20"/>
              </w:rPr>
            </w:pPr>
          </w:p>
          <w:p w:rsidR="00B978E3" w:rsidRDefault="00B978E3" w:rsidP="00466EE7">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(k.4</w:t>
            </w:r>
            <w:r w:rsidRPr="002D3301">
              <w:rPr>
                <w:rFonts w:ascii="Arial" w:hAnsi="Arial" w:cs="Arial"/>
                <w:b/>
                <w:color w:val="0000FF"/>
                <w:sz w:val="20"/>
                <w:szCs w:val="20"/>
              </w:rPr>
              <w:t xml:space="preserve">) </w:t>
            </w:r>
            <w:r>
              <w:rPr>
                <w:rFonts w:ascii="Arial" w:hAnsi="Arial" w:cs="Arial"/>
                <w:b/>
                <w:color w:val="0000FF"/>
                <w:sz w:val="20"/>
                <w:szCs w:val="20"/>
              </w:rPr>
              <w:t>Document has been formatted using style elements (proper headers, bullets, etc.)?</w:t>
            </w:r>
          </w:p>
          <w:p w:rsidR="00B978E3" w:rsidRDefault="00B978E3" w:rsidP="00B978E3">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(k.5</w:t>
            </w:r>
            <w:r w:rsidRPr="002D3301">
              <w:rPr>
                <w:rFonts w:ascii="Arial" w:hAnsi="Arial" w:cs="Arial"/>
                <w:b/>
                <w:color w:val="0000FF"/>
                <w:sz w:val="20"/>
                <w:szCs w:val="20"/>
              </w:rPr>
              <w:t xml:space="preserve">) </w:t>
            </w:r>
            <w:r>
              <w:rPr>
                <w:rFonts w:ascii="Arial" w:hAnsi="Arial" w:cs="Arial"/>
                <w:b/>
                <w:color w:val="0000FF"/>
                <w:sz w:val="20"/>
                <w:szCs w:val="20"/>
              </w:rPr>
              <w:t>All edits have been accepted, comments removed, and track changes and formatting marks turned off?</w:t>
            </w:r>
          </w:p>
          <w:p w:rsidR="00B978E3" w:rsidRDefault="00B978E3" w:rsidP="00B978E3">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(k.6</w:t>
            </w:r>
            <w:r w:rsidRPr="002D3301">
              <w:rPr>
                <w:rFonts w:ascii="Arial" w:hAnsi="Arial" w:cs="Arial"/>
                <w:b/>
                <w:color w:val="0000FF"/>
                <w:sz w:val="20"/>
                <w:szCs w:val="20"/>
              </w:rPr>
              <w:t xml:space="preserve">) </w:t>
            </w:r>
            <w:r>
              <w:rPr>
                <w:rFonts w:ascii="Arial" w:hAnsi="Arial" w:cs="Arial"/>
                <w:b/>
                <w:color w:val="0000FF"/>
                <w:sz w:val="20"/>
                <w:szCs w:val="20"/>
              </w:rPr>
              <w:t>Color is not used to convey important information, e.g., “See red text below.”?</w:t>
            </w:r>
          </w:p>
          <w:p w:rsidR="00B978E3" w:rsidRDefault="00B978E3" w:rsidP="00466EE7">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(k.7</w:t>
            </w:r>
            <w:r w:rsidRPr="002D3301">
              <w:rPr>
                <w:rFonts w:ascii="Arial" w:hAnsi="Arial" w:cs="Arial"/>
                <w:b/>
                <w:color w:val="0000FF"/>
                <w:sz w:val="20"/>
                <w:szCs w:val="20"/>
              </w:rPr>
              <w:t xml:space="preserve">) </w:t>
            </w:r>
            <w:r>
              <w:rPr>
                <w:rFonts w:ascii="Arial" w:hAnsi="Arial" w:cs="Arial"/>
                <w:b/>
                <w:color w:val="0000FF"/>
                <w:sz w:val="20"/>
                <w:szCs w:val="20"/>
              </w:rPr>
              <w:t xml:space="preserve">All images have alternative text descriptions (Images used only for decorations have null alt tags: </w:t>
            </w:r>
          </w:p>
          <w:p w:rsidR="00B978E3" w:rsidRDefault="00B978E3" w:rsidP="00B978E3">
            <w:pPr>
              <w:pStyle w:val="Default"/>
              <w:rPr>
                <w:rFonts w:ascii="Arial" w:hAnsi="Arial" w:cs="Arial"/>
                <w:b/>
                <w:color w:val="0000FF"/>
                <w:sz w:val="20"/>
                <w:szCs w:val="20"/>
              </w:rPr>
            </w:pPr>
            <w:proofErr w:type="gramStart"/>
            <w:r>
              <w:rPr>
                <w:rFonts w:ascii="Arial" w:hAnsi="Arial" w:cs="Arial"/>
                <w:b/>
                <w:color w:val="0000FF"/>
                <w:sz w:val="20"/>
                <w:szCs w:val="20"/>
              </w:rPr>
              <w:t>alt</w:t>
            </w:r>
            <w:proofErr w:type="gramEnd"/>
            <w:r>
              <w:rPr>
                <w:rFonts w:ascii="Arial" w:hAnsi="Arial" w:cs="Arial"/>
                <w:b/>
                <w:color w:val="0000FF"/>
                <w:sz w:val="20"/>
                <w:szCs w:val="20"/>
              </w:rPr>
              <w:t>= “”?</w:t>
            </w:r>
          </w:p>
          <w:p w:rsidR="00B978E3" w:rsidRDefault="00B978E3" w:rsidP="00B978E3">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(k.8</w:t>
            </w:r>
            <w:r w:rsidRPr="002D3301">
              <w:rPr>
                <w:rFonts w:ascii="Arial" w:hAnsi="Arial" w:cs="Arial"/>
                <w:b/>
                <w:color w:val="0000FF"/>
                <w:sz w:val="20"/>
                <w:szCs w:val="20"/>
              </w:rPr>
              <w:t xml:space="preserve">) </w:t>
            </w:r>
            <w:r>
              <w:rPr>
                <w:rFonts w:ascii="Arial" w:hAnsi="Arial" w:cs="Arial"/>
                <w:b/>
                <w:color w:val="0000FF"/>
                <w:sz w:val="20"/>
                <w:szCs w:val="20"/>
              </w:rPr>
              <w:t>All charts and graphs have either an alternative text description or provide a description in the text immediately below the chart or graph?</w:t>
            </w:r>
          </w:p>
          <w:p w:rsidR="00B978E3" w:rsidRDefault="00B978E3" w:rsidP="00B978E3">
            <w:pPr>
              <w:pStyle w:val="Default"/>
              <w:rPr>
                <w:rFonts w:ascii="Arial" w:hAnsi="Arial" w:cs="Arial"/>
                <w:b/>
                <w:color w:val="0000FF"/>
                <w:sz w:val="20"/>
                <w:szCs w:val="20"/>
              </w:rPr>
            </w:pPr>
          </w:p>
          <w:p w:rsidR="00B978E3" w:rsidRDefault="00B978E3" w:rsidP="00B978E3">
            <w:pPr>
              <w:pStyle w:val="Default"/>
              <w:rPr>
                <w:rFonts w:ascii="Arial" w:hAnsi="Arial" w:cs="Arial"/>
                <w:b/>
                <w:color w:val="0000FF"/>
                <w:sz w:val="20"/>
                <w:szCs w:val="20"/>
              </w:rPr>
            </w:pPr>
            <w:r>
              <w:rPr>
                <w:rFonts w:ascii="Arial" w:hAnsi="Arial" w:cs="Arial"/>
                <w:b/>
                <w:color w:val="0000FF"/>
                <w:sz w:val="20"/>
                <w:szCs w:val="20"/>
              </w:rPr>
              <w:t>(k.9</w:t>
            </w:r>
            <w:r w:rsidRPr="002D3301">
              <w:rPr>
                <w:rFonts w:ascii="Arial" w:hAnsi="Arial" w:cs="Arial"/>
                <w:b/>
                <w:color w:val="0000FF"/>
                <w:sz w:val="20"/>
                <w:szCs w:val="20"/>
              </w:rPr>
              <w:t xml:space="preserve">) </w:t>
            </w:r>
            <w:r>
              <w:rPr>
                <w:rFonts w:ascii="Arial" w:hAnsi="Arial" w:cs="Arial"/>
                <w:b/>
                <w:color w:val="0000FF"/>
                <w:sz w:val="20"/>
                <w:szCs w:val="20"/>
              </w:rPr>
              <w:t>All hyperlinks are active and use the full Web address, e.g., http://cms.hhs.gov?</w:t>
            </w:r>
          </w:p>
          <w:p w:rsidR="00B978E3" w:rsidRDefault="00B978E3" w:rsidP="00B978E3">
            <w:pPr>
              <w:pStyle w:val="Default"/>
              <w:rPr>
                <w:rFonts w:ascii="Arial" w:hAnsi="Arial" w:cs="Arial"/>
                <w:b/>
                <w:color w:val="0000FF"/>
                <w:sz w:val="20"/>
                <w:szCs w:val="20"/>
              </w:rPr>
            </w:pPr>
          </w:p>
          <w:p w:rsidR="00B978E3" w:rsidRDefault="00B978E3" w:rsidP="00466EE7">
            <w:pPr>
              <w:pStyle w:val="Default"/>
              <w:rPr>
                <w:rFonts w:ascii="Arial" w:hAnsi="Arial" w:cs="Arial"/>
                <w:b/>
                <w:color w:val="0000FF"/>
                <w:sz w:val="20"/>
                <w:szCs w:val="20"/>
              </w:rPr>
            </w:pPr>
          </w:p>
          <w:p w:rsidR="00466EE7" w:rsidRDefault="00B978E3" w:rsidP="00466EE7">
            <w:pPr>
              <w:pStyle w:val="Default"/>
              <w:rPr>
                <w:rFonts w:ascii="Arial" w:hAnsi="Arial" w:cs="Arial"/>
                <w:b/>
                <w:color w:val="0000FF"/>
                <w:sz w:val="20"/>
                <w:szCs w:val="20"/>
              </w:rPr>
            </w:pPr>
            <w:r>
              <w:rPr>
                <w:rFonts w:ascii="Arial" w:hAnsi="Arial" w:cs="Arial"/>
                <w:b/>
                <w:color w:val="0000FF"/>
                <w:sz w:val="20"/>
                <w:szCs w:val="20"/>
              </w:rPr>
              <w:t>(k.10</w:t>
            </w:r>
            <w:r w:rsidRPr="002D3301">
              <w:rPr>
                <w:rFonts w:ascii="Arial" w:hAnsi="Arial" w:cs="Arial"/>
                <w:b/>
                <w:color w:val="0000FF"/>
                <w:sz w:val="20"/>
                <w:szCs w:val="20"/>
              </w:rPr>
              <w:t xml:space="preserve">) </w:t>
            </w:r>
            <w:r>
              <w:rPr>
                <w:rFonts w:ascii="Arial" w:hAnsi="Arial" w:cs="Arial"/>
                <w:b/>
                <w:color w:val="0000FF"/>
                <w:sz w:val="20"/>
                <w:szCs w:val="20"/>
              </w:rPr>
              <w:t>Document has been reviewed in Print Preview for a final visual check?</w:t>
            </w:r>
          </w:p>
          <w:p w:rsidR="005E5543" w:rsidRDefault="005E5543" w:rsidP="00466EE7">
            <w:pPr>
              <w:pStyle w:val="Default"/>
              <w:rPr>
                <w:rFonts w:ascii="Arial" w:hAnsi="Arial" w:cs="Arial"/>
                <w:b/>
                <w:color w:val="0000FF"/>
                <w:sz w:val="20"/>
                <w:szCs w:val="20"/>
              </w:rPr>
            </w:pPr>
          </w:p>
          <w:p w:rsidR="005E5543" w:rsidRDefault="005E5543" w:rsidP="00466EE7">
            <w:pPr>
              <w:pStyle w:val="Default"/>
            </w:pPr>
            <w:r>
              <w:rPr>
                <w:rFonts w:ascii="Arial" w:hAnsi="Arial" w:cs="Arial"/>
                <w:b/>
                <w:color w:val="0000FF"/>
                <w:sz w:val="20"/>
                <w:szCs w:val="20"/>
              </w:rPr>
              <w:t>This would be a good time to use the Section 508 Checklist for Word Document, PDF , Multimedia and HTML</w:t>
            </w:r>
          </w:p>
          <w:p w:rsidR="00466EE7" w:rsidRPr="00466EE7" w:rsidRDefault="00466EE7" w:rsidP="00466EE7">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263"/>
        </w:trPr>
        <w:tc>
          <w:tcPr>
            <w:tcW w:w="3771" w:type="dxa"/>
          </w:tcPr>
          <w:p w:rsidR="00CA0D9B" w:rsidRDefault="00CA0D9B" w:rsidP="00466EE7">
            <w:pPr>
              <w:pStyle w:val="TableText"/>
              <w:numPr>
                <w:ilvl w:val="0"/>
                <w:numId w:val="17"/>
              </w:numPr>
              <w:rPr>
                <w:rFonts w:ascii="Arial" w:hAnsi="Arial" w:cs="Arial"/>
                <w:color w:val="000000"/>
                <w:sz w:val="20"/>
                <w:szCs w:val="20"/>
              </w:rPr>
            </w:pPr>
            <w:r w:rsidRPr="008B2B10">
              <w:rPr>
                <w:rFonts w:ascii="Arial" w:hAnsi="Arial" w:cs="Arial"/>
                <w:color w:val="000000"/>
                <w:sz w:val="20"/>
                <w:szCs w:val="20"/>
              </w:rPr>
              <w:lastRenderedPageBreak/>
              <w:t xml:space="preserve">When pages utilize scripting languages to display content or to create interface elements, the information provided by the script shall be identified with functional text that can be read by Assistive Technology. </w:t>
            </w:r>
          </w:p>
          <w:p w:rsidR="00466EE7" w:rsidRDefault="00466EE7" w:rsidP="00466EE7">
            <w:pPr>
              <w:pStyle w:val="Default"/>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w:t>
            </w:r>
            <w:r w:rsidR="00B978E3">
              <w:rPr>
                <w:rFonts w:ascii="Arial" w:hAnsi="Arial" w:cs="Arial"/>
                <w:b/>
                <w:color w:val="0000FF"/>
                <w:sz w:val="20"/>
                <w:szCs w:val="20"/>
              </w:rPr>
              <w:t>l</w:t>
            </w:r>
            <w:r>
              <w:rPr>
                <w:rFonts w:ascii="Arial" w:hAnsi="Arial" w:cs="Arial"/>
                <w:b/>
                <w:color w:val="0000FF"/>
                <w:sz w:val="20"/>
                <w:szCs w:val="20"/>
              </w:rPr>
              <w:t>.1</w:t>
            </w:r>
            <w:r w:rsidRPr="002D3301">
              <w:rPr>
                <w:rFonts w:ascii="Arial" w:hAnsi="Arial" w:cs="Arial"/>
                <w:b/>
                <w:color w:val="0000FF"/>
                <w:sz w:val="20"/>
                <w:szCs w:val="20"/>
              </w:rPr>
              <w:t xml:space="preserve">) </w:t>
            </w:r>
            <w:r>
              <w:rPr>
                <w:rFonts w:ascii="Arial" w:hAnsi="Arial" w:cs="Arial"/>
                <w:b/>
                <w:color w:val="0000FF"/>
                <w:sz w:val="20"/>
                <w:szCs w:val="20"/>
              </w:rPr>
              <w:t xml:space="preserve"> </w:t>
            </w:r>
            <w:r w:rsidR="00B978E3">
              <w:rPr>
                <w:rFonts w:ascii="Arial" w:hAnsi="Arial" w:cs="Arial"/>
                <w:b/>
                <w:color w:val="0000FF"/>
                <w:sz w:val="20"/>
                <w:szCs w:val="20"/>
              </w:rPr>
              <w:t>Is information provided by the script with functional text readable by assistive technology when pages utilize scripting languages to display content or to create interface elements?</w:t>
            </w:r>
          </w:p>
          <w:p w:rsidR="00466EE7" w:rsidRDefault="00466EE7" w:rsidP="00466EE7">
            <w:pPr>
              <w:pStyle w:val="Default"/>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w:t>
            </w:r>
            <w:r w:rsidR="00B978E3">
              <w:rPr>
                <w:rFonts w:ascii="Arial" w:hAnsi="Arial" w:cs="Arial"/>
                <w:b/>
                <w:color w:val="0000FF"/>
                <w:sz w:val="20"/>
                <w:szCs w:val="20"/>
              </w:rPr>
              <w:t>l</w:t>
            </w:r>
            <w:r w:rsidR="00F61167">
              <w:rPr>
                <w:rFonts w:ascii="Arial" w:hAnsi="Arial" w:cs="Arial"/>
                <w:b/>
                <w:color w:val="0000FF"/>
                <w:sz w:val="20"/>
                <w:szCs w:val="20"/>
              </w:rPr>
              <w:t>.2</w:t>
            </w:r>
            <w:r w:rsidRPr="002D3301">
              <w:rPr>
                <w:rFonts w:ascii="Arial" w:hAnsi="Arial" w:cs="Arial"/>
                <w:b/>
                <w:color w:val="0000FF"/>
                <w:sz w:val="20"/>
                <w:szCs w:val="20"/>
              </w:rPr>
              <w:t xml:space="preserve">) </w:t>
            </w:r>
            <w:r>
              <w:rPr>
                <w:rFonts w:ascii="Arial" w:hAnsi="Arial" w:cs="Arial"/>
                <w:b/>
                <w:color w:val="0000FF"/>
                <w:sz w:val="20"/>
                <w:szCs w:val="20"/>
              </w:rPr>
              <w:t xml:space="preserve"> </w:t>
            </w:r>
            <w:r w:rsidR="00F61167">
              <w:rPr>
                <w:rFonts w:ascii="Arial" w:hAnsi="Arial" w:cs="Arial"/>
                <w:b/>
                <w:color w:val="0000FF"/>
                <w:sz w:val="20"/>
                <w:szCs w:val="20"/>
              </w:rPr>
              <w:t>Are accessible alternatives provided for scripts and applets that are inaccessible with assistive technologies (e.g. &lt;non-script&gt; tags)?</w:t>
            </w:r>
          </w:p>
          <w:p w:rsidR="00466EE7" w:rsidRPr="00466EE7" w:rsidRDefault="00466EE7" w:rsidP="00466EE7">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350"/>
        </w:trPr>
        <w:tc>
          <w:tcPr>
            <w:tcW w:w="3771" w:type="dxa"/>
          </w:tcPr>
          <w:p w:rsidR="00CA0D9B" w:rsidRDefault="00CA0D9B" w:rsidP="000B10CA">
            <w:pPr>
              <w:pStyle w:val="TableText"/>
              <w:ind w:left="27"/>
              <w:rPr>
                <w:rFonts w:ascii="Arial" w:hAnsi="Arial" w:cs="Arial"/>
                <w:color w:val="000000"/>
                <w:sz w:val="20"/>
                <w:szCs w:val="20"/>
              </w:rPr>
            </w:pPr>
            <w:r w:rsidRPr="008B2B10">
              <w:rPr>
                <w:rFonts w:ascii="Arial" w:hAnsi="Arial" w:cs="Arial"/>
                <w:color w:val="000000"/>
                <w:sz w:val="20"/>
                <w:szCs w:val="20"/>
              </w:rPr>
              <w:t xml:space="preserve">(m) When a Web page requires that an applet, plug-in, or other application be present on the client system to interpret page content, the page must provide a link to a plug-in or applet that complies with §1194.21(a) through (l).  </w:t>
            </w:r>
          </w:p>
          <w:p w:rsidR="00253C5B" w:rsidRDefault="00253C5B" w:rsidP="00253C5B">
            <w:pPr>
              <w:pStyle w:val="Default"/>
            </w:pPr>
          </w:p>
          <w:p w:rsidR="00466EE7" w:rsidRDefault="002B37BF" w:rsidP="00466EE7">
            <w:pPr>
              <w:pStyle w:val="Default"/>
              <w:rPr>
                <w:rFonts w:ascii="Arial" w:hAnsi="Arial" w:cs="Arial"/>
                <w:b/>
                <w:color w:val="0000FF"/>
                <w:sz w:val="20"/>
                <w:szCs w:val="20"/>
              </w:rPr>
            </w:pPr>
            <w:r>
              <w:rPr>
                <w:rFonts w:ascii="Arial" w:hAnsi="Arial" w:cs="Arial"/>
                <w:b/>
                <w:color w:val="0000FF"/>
                <w:sz w:val="20"/>
                <w:szCs w:val="20"/>
              </w:rPr>
              <w:t>(m</w:t>
            </w:r>
            <w:r w:rsidR="00466EE7">
              <w:rPr>
                <w:rFonts w:ascii="Arial" w:hAnsi="Arial" w:cs="Arial"/>
                <w:b/>
                <w:color w:val="0000FF"/>
                <w:sz w:val="20"/>
                <w:szCs w:val="20"/>
              </w:rPr>
              <w:t>.1</w:t>
            </w:r>
            <w:r w:rsidR="00466EE7" w:rsidRPr="002D3301">
              <w:rPr>
                <w:rFonts w:ascii="Arial" w:hAnsi="Arial" w:cs="Arial"/>
                <w:b/>
                <w:color w:val="0000FF"/>
                <w:sz w:val="20"/>
                <w:szCs w:val="20"/>
              </w:rPr>
              <w:t xml:space="preserve">) </w:t>
            </w:r>
            <w:r w:rsidR="00466EE7">
              <w:rPr>
                <w:rFonts w:ascii="Arial" w:hAnsi="Arial" w:cs="Arial"/>
                <w:b/>
                <w:color w:val="0000FF"/>
                <w:sz w:val="20"/>
                <w:szCs w:val="20"/>
              </w:rPr>
              <w:t xml:space="preserve"> </w:t>
            </w:r>
            <w:r>
              <w:rPr>
                <w:rFonts w:ascii="Arial" w:hAnsi="Arial" w:cs="Arial"/>
                <w:b/>
                <w:color w:val="0000FF"/>
                <w:sz w:val="20"/>
                <w:szCs w:val="20"/>
              </w:rPr>
              <w:t xml:space="preserve"> If a page uses plug-ins, applets, etc. is a link to </w:t>
            </w:r>
            <w:r w:rsidR="009D5B01">
              <w:rPr>
                <w:rFonts w:ascii="Arial" w:hAnsi="Arial" w:cs="Arial"/>
                <w:b/>
                <w:color w:val="0000FF"/>
                <w:sz w:val="20"/>
                <w:szCs w:val="20"/>
              </w:rPr>
              <w:t>that plug</w:t>
            </w:r>
            <w:r w:rsidR="00EF57D2">
              <w:rPr>
                <w:rFonts w:ascii="Arial" w:hAnsi="Arial" w:cs="Arial"/>
                <w:b/>
                <w:color w:val="0000FF"/>
                <w:sz w:val="20"/>
                <w:szCs w:val="20"/>
              </w:rPr>
              <w:t xml:space="preserve">-in or applet provided to </w:t>
            </w:r>
            <w:r>
              <w:rPr>
                <w:rFonts w:ascii="Arial" w:hAnsi="Arial" w:cs="Arial"/>
                <w:b/>
                <w:color w:val="0000FF"/>
                <w:sz w:val="20"/>
                <w:szCs w:val="20"/>
              </w:rPr>
              <w:t>interpret the page content?</w:t>
            </w:r>
          </w:p>
          <w:p w:rsidR="00466EE7" w:rsidRDefault="00466EE7" w:rsidP="00466EE7">
            <w:pPr>
              <w:pStyle w:val="Default"/>
              <w:rPr>
                <w:rFonts w:ascii="Arial" w:hAnsi="Arial" w:cs="Arial"/>
                <w:b/>
                <w:color w:val="0000FF"/>
                <w:sz w:val="20"/>
                <w:szCs w:val="20"/>
              </w:rPr>
            </w:pPr>
          </w:p>
          <w:p w:rsidR="00466EE7" w:rsidRDefault="002B37BF" w:rsidP="00466EE7">
            <w:pPr>
              <w:pStyle w:val="Default"/>
              <w:rPr>
                <w:rFonts w:ascii="Arial" w:hAnsi="Arial" w:cs="Arial"/>
                <w:b/>
                <w:color w:val="0000FF"/>
                <w:sz w:val="20"/>
                <w:szCs w:val="20"/>
              </w:rPr>
            </w:pPr>
            <w:r>
              <w:rPr>
                <w:rFonts w:ascii="Arial" w:hAnsi="Arial" w:cs="Arial"/>
                <w:b/>
                <w:color w:val="0000FF"/>
                <w:sz w:val="20"/>
                <w:szCs w:val="20"/>
              </w:rPr>
              <w:t>(m</w:t>
            </w:r>
            <w:r w:rsidR="00466EE7">
              <w:rPr>
                <w:rFonts w:ascii="Arial" w:hAnsi="Arial" w:cs="Arial"/>
                <w:b/>
                <w:color w:val="0000FF"/>
                <w:sz w:val="20"/>
                <w:szCs w:val="20"/>
              </w:rPr>
              <w:t>.</w:t>
            </w:r>
            <w:r>
              <w:rPr>
                <w:rFonts w:ascii="Arial" w:hAnsi="Arial" w:cs="Arial"/>
                <w:b/>
                <w:color w:val="0000FF"/>
                <w:sz w:val="20"/>
                <w:szCs w:val="20"/>
              </w:rPr>
              <w:t>2</w:t>
            </w:r>
            <w:r w:rsidR="00466EE7" w:rsidRPr="002D3301">
              <w:rPr>
                <w:rFonts w:ascii="Arial" w:hAnsi="Arial" w:cs="Arial"/>
                <w:b/>
                <w:color w:val="0000FF"/>
                <w:sz w:val="20"/>
                <w:szCs w:val="20"/>
              </w:rPr>
              <w:t xml:space="preserve">) </w:t>
            </w:r>
            <w:r w:rsidR="00466EE7">
              <w:rPr>
                <w:rFonts w:ascii="Arial" w:hAnsi="Arial" w:cs="Arial"/>
                <w:b/>
                <w:color w:val="0000FF"/>
                <w:sz w:val="20"/>
                <w:szCs w:val="20"/>
              </w:rPr>
              <w:t xml:space="preserve"> Does the </w:t>
            </w:r>
            <w:r>
              <w:rPr>
                <w:rFonts w:ascii="Arial" w:hAnsi="Arial" w:cs="Arial"/>
                <w:b/>
                <w:color w:val="0000FF"/>
                <w:sz w:val="20"/>
                <w:szCs w:val="20"/>
              </w:rPr>
              <w:t>plug-in applets comply with the Section 508 standards listed in 1194.21 (a) through (l)?</w:t>
            </w:r>
          </w:p>
          <w:p w:rsidR="002B37BF" w:rsidRDefault="002B37BF" w:rsidP="00466EE7">
            <w:pPr>
              <w:pStyle w:val="Default"/>
              <w:rPr>
                <w:rFonts w:ascii="Arial" w:hAnsi="Arial" w:cs="Arial"/>
                <w:b/>
                <w:color w:val="0000FF"/>
                <w:sz w:val="20"/>
                <w:szCs w:val="20"/>
              </w:rPr>
            </w:pPr>
          </w:p>
          <w:p w:rsidR="00466EE7" w:rsidRDefault="00466EE7" w:rsidP="00466EE7">
            <w:pPr>
              <w:pStyle w:val="Default"/>
              <w:rPr>
                <w:rFonts w:ascii="Arial" w:hAnsi="Arial" w:cs="Arial"/>
                <w:b/>
                <w:color w:val="0000FF"/>
                <w:sz w:val="20"/>
                <w:szCs w:val="20"/>
              </w:rPr>
            </w:pPr>
          </w:p>
          <w:p w:rsidR="00253C5B" w:rsidRPr="00253C5B" w:rsidRDefault="00253C5B" w:rsidP="00253C5B">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890"/>
        </w:trPr>
        <w:tc>
          <w:tcPr>
            <w:tcW w:w="3771" w:type="dxa"/>
          </w:tcPr>
          <w:p w:rsidR="00C972A0" w:rsidRDefault="00CA0D9B" w:rsidP="00C972A0">
            <w:pPr>
              <w:pStyle w:val="TableText"/>
              <w:numPr>
                <w:ilvl w:val="0"/>
                <w:numId w:val="20"/>
              </w:numPr>
              <w:rPr>
                <w:rFonts w:ascii="Arial" w:hAnsi="Arial" w:cs="Arial"/>
                <w:color w:val="000000"/>
                <w:sz w:val="20"/>
                <w:szCs w:val="20"/>
              </w:rPr>
            </w:pPr>
            <w:r w:rsidRPr="008B2B10">
              <w:rPr>
                <w:rFonts w:ascii="Arial" w:hAnsi="Arial" w:cs="Arial"/>
                <w:color w:val="000000"/>
                <w:sz w:val="20"/>
                <w:szCs w:val="20"/>
              </w:rPr>
              <w:t xml:space="preserve">When electronic forms are designed to be completed online, the form shall allow people using Assistive Technology to access the information, field elements, and </w:t>
            </w:r>
            <w:r w:rsidRPr="008B2B10">
              <w:rPr>
                <w:rFonts w:ascii="Arial" w:hAnsi="Arial" w:cs="Arial"/>
                <w:color w:val="000000"/>
                <w:sz w:val="20"/>
                <w:szCs w:val="20"/>
              </w:rPr>
              <w:lastRenderedPageBreak/>
              <w:t xml:space="preserve">functionality required for completion and submission of the form, including all directions and cues. </w:t>
            </w:r>
          </w:p>
          <w:p w:rsidR="00C972A0" w:rsidRDefault="00C972A0" w:rsidP="00C972A0">
            <w:pPr>
              <w:pStyle w:val="TableText"/>
              <w:rPr>
                <w:rFonts w:ascii="Arial" w:hAnsi="Arial" w:cs="Arial"/>
                <w:color w:val="000000"/>
                <w:sz w:val="20"/>
                <w:szCs w:val="20"/>
              </w:rPr>
            </w:pPr>
          </w:p>
          <w:p w:rsidR="00C972A0" w:rsidRDefault="00C972A0" w:rsidP="00C972A0">
            <w:pPr>
              <w:pStyle w:val="Default"/>
              <w:rPr>
                <w:rFonts w:ascii="Arial" w:hAnsi="Arial" w:cs="Arial"/>
                <w:b/>
                <w:color w:val="0000FF"/>
                <w:sz w:val="20"/>
                <w:szCs w:val="20"/>
              </w:rPr>
            </w:pPr>
            <w:r w:rsidRPr="00C972A0">
              <w:rPr>
                <w:rFonts w:ascii="Arial" w:hAnsi="Arial" w:cs="Arial"/>
                <w:b/>
                <w:color w:val="0000FF"/>
                <w:sz w:val="20"/>
                <w:szCs w:val="20"/>
              </w:rPr>
              <w:t>(n.1)</w:t>
            </w:r>
            <w:r>
              <w:t xml:space="preserve"> </w:t>
            </w:r>
            <w:r>
              <w:rPr>
                <w:rFonts w:ascii="Arial" w:hAnsi="Arial" w:cs="Arial"/>
                <w:b/>
                <w:color w:val="0000FF"/>
                <w:sz w:val="20"/>
                <w:szCs w:val="20"/>
              </w:rPr>
              <w:t>For all form controls implicitly associated with labels, are the labels properly positioned?</w:t>
            </w:r>
          </w:p>
          <w:p w:rsidR="00C972A0" w:rsidRDefault="00C972A0" w:rsidP="00C972A0">
            <w:pPr>
              <w:pStyle w:val="Default"/>
            </w:pPr>
          </w:p>
          <w:p w:rsidR="00C972A0" w:rsidRDefault="00C972A0" w:rsidP="00C972A0">
            <w:pPr>
              <w:pStyle w:val="Default"/>
              <w:rPr>
                <w:rFonts w:ascii="Arial" w:hAnsi="Arial" w:cs="Arial"/>
                <w:b/>
                <w:color w:val="0000FF"/>
                <w:sz w:val="20"/>
                <w:szCs w:val="20"/>
              </w:rPr>
            </w:pPr>
            <w:r>
              <w:rPr>
                <w:rFonts w:ascii="Arial" w:hAnsi="Arial" w:cs="Arial"/>
                <w:b/>
                <w:color w:val="0000FF"/>
                <w:sz w:val="20"/>
                <w:szCs w:val="20"/>
              </w:rPr>
              <w:t>(n.2</w:t>
            </w:r>
            <w:r w:rsidRPr="002D3301">
              <w:rPr>
                <w:rFonts w:ascii="Arial" w:hAnsi="Arial" w:cs="Arial"/>
                <w:b/>
                <w:color w:val="0000FF"/>
                <w:sz w:val="20"/>
                <w:szCs w:val="20"/>
              </w:rPr>
              <w:t xml:space="preserve">) </w:t>
            </w:r>
            <w:r>
              <w:rPr>
                <w:rFonts w:ascii="Arial" w:hAnsi="Arial" w:cs="Arial"/>
                <w:b/>
                <w:color w:val="0000FF"/>
                <w:sz w:val="20"/>
                <w:szCs w:val="20"/>
              </w:rPr>
              <w:t xml:space="preserve"> Can you navigate and follow links and forms with the keyboard?</w:t>
            </w:r>
          </w:p>
          <w:p w:rsidR="00C972A0" w:rsidRDefault="00C972A0" w:rsidP="00C972A0">
            <w:pPr>
              <w:pStyle w:val="Default"/>
              <w:rPr>
                <w:rFonts w:ascii="Arial" w:hAnsi="Arial" w:cs="Arial"/>
                <w:b/>
                <w:color w:val="0000FF"/>
                <w:sz w:val="20"/>
                <w:szCs w:val="20"/>
              </w:rPr>
            </w:pPr>
          </w:p>
          <w:p w:rsidR="00C972A0" w:rsidRDefault="00CA0D9B" w:rsidP="00C972A0">
            <w:pPr>
              <w:pStyle w:val="Default"/>
            </w:pPr>
            <w:r w:rsidRPr="008B2B10">
              <w:t xml:space="preserve"> </w:t>
            </w:r>
            <w:r w:rsidR="00C972A0" w:rsidRPr="00C972A0">
              <w:rPr>
                <w:rFonts w:ascii="Arial" w:hAnsi="Arial" w:cs="Arial"/>
                <w:b/>
                <w:color w:val="0000FF"/>
                <w:sz w:val="20"/>
                <w:szCs w:val="20"/>
              </w:rPr>
              <w:t>(n.3)</w:t>
            </w:r>
            <w:r w:rsidR="00C972A0" w:rsidRPr="002D3301">
              <w:t xml:space="preserve"> </w:t>
            </w:r>
            <w:r w:rsidR="00C972A0">
              <w:t xml:space="preserve"> </w:t>
            </w:r>
            <w:r w:rsidR="00C972A0">
              <w:rPr>
                <w:rFonts w:ascii="Arial" w:hAnsi="Arial" w:cs="Arial"/>
                <w:b/>
                <w:color w:val="0000FF"/>
                <w:sz w:val="20"/>
                <w:szCs w:val="20"/>
              </w:rPr>
              <w:t>Can the form be used with assistive technology?</w:t>
            </w:r>
          </w:p>
          <w:p w:rsidR="00466EE7" w:rsidRDefault="00466EE7" w:rsidP="00466EE7">
            <w:pPr>
              <w:pStyle w:val="Default"/>
            </w:pPr>
          </w:p>
          <w:p w:rsidR="00466EE7" w:rsidRDefault="00466EE7" w:rsidP="00466EE7">
            <w:pPr>
              <w:pStyle w:val="Default"/>
              <w:rPr>
                <w:rFonts w:ascii="Arial" w:hAnsi="Arial" w:cs="Arial"/>
                <w:b/>
                <w:color w:val="0000FF"/>
                <w:sz w:val="20"/>
                <w:szCs w:val="20"/>
              </w:rPr>
            </w:pPr>
          </w:p>
          <w:p w:rsidR="00466EE7" w:rsidRPr="00466EE7" w:rsidRDefault="00466EE7" w:rsidP="00466EE7">
            <w:pPr>
              <w:pStyle w:val="Default"/>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710"/>
        </w:trPr>
        <w:tc>
          <w:tcPr>
            <w:tcW w:w="3771" w:type="dxa"/>
          </w:tcPr>
          <w:p w:rsidR="00466EE7" w:rsidRDefault="00CA0D9B" w:rsidP="00466EE7">
            <w:pPr>
              <w:pStyle w:val="TableText"/>
              <w:numPr>
                <w:ilvl w:val="0"/>
                <w:numId w:val="20"/>
              </w:numPr>
              <w:rPr>
                <w:rFonts w:ascii="Arial" w:hAnsi="Arial" w:cs="Arial"/>
                <w:color w:val="000000"/>
                <w:sz w:val="20"/>
                <w:szCs w:val="20"/>
              </w:rPr>
            </w:pPr>
            <w:r w:rsidRPr="008B2B10">
              <w:rPr>
                <w:rFonts w:ascii="Arial" w:hAnsi="Arial" w:cs="Arial"/>
                <w:color w:val="000000"/>
                <w:sz w:val="20"/>
                <w:szCs w:val="20"/>
              </w:rPr>
              <w:lastRenderedPageBreak/>
              <w:t xml:space="preserve">A method shall be provided that permits users to skip repetitive navigation links. </w:t>
            </w:r>
          </w:p>
          <w:p w:rsidR="00466EE7" w:rsidRDefault="00466EE7" w:rsidP="00466EE7">
            <w:pPr>
              <w:pStyle w:val="TableText"/>
              <w:rPr>
                <w:rFonts w:ascii="Arial" w:hAnsi="Arial" w:cs="Arial"/>
                <w:color w:val="000000"/>
                <w:sz w:val="20"/>
                <w:szCs w:val="20"/>
              </w:rPr>
            </w:pPr>
          </w:p>
          <w:p w:rsidR="00466EE7" w:rsidRDefault="00997C15" w:rsidP="00C972A0">
            <w:pPr>
              <w:pStyle w:val="TableText"/>
              <w:ind w:left="27"/>
              <w:rPr>
                <w:rFonts w:ascii="Arial" w:hAnsi="Arial" w:cs="Arial"/>
                <w:b/>
                <w:color w:val="0000FF"/>
                <w:sz w:val="20"/>
                <w:szCs w:val="20"/>
              </w:rPr>
            </w:pPr>
            <w:r>
              <w:rPr>
                <w:rFonts w:ascii="Arial" w:hAnsi="Arial" w:cs="Arial"/>
                <w:b/>
                <w:color w:val="0000FF"/>
                <w:sz w:val="20"/>
                <w:szCs w:val="20"/>
              </w:rPr>
              <w:t xml:space="preserve"> (o.1) </w:t>
            </w:r>
            <w:r w:rsidR="00C972A0">
              <w:rPr>
                <w:rFonts w:ascii="Arial" w:hAnsi="Arial" w:cs="Arial"/>
                <w:b/>
                <w:color w:val="0000FF"/>
                <w:sz w:val="20"/>
                <w:szCs w:val="20"/>
              </w:rPr>
              <w:t>A method shall be provided that permits users to skip repetitive navigation links.</w:t>
            </w:r>
          </w:p>
          <w:p w:rsidR="00C972A0" w:rsidRDefault="00C972A0" w:rsidP="00C972A0">
            <w:pPr>
              <w:pStyle w:val="Default"/>
            </w:pPr>
          </w:p>
          <w:p w:rsidR="00C972A0" w:rsidRPr="00C972A0" w:rsidRDefault="00997C15" w:rsidP="00C972A0">
            <w:pPr>
              <w:pStyle w:val="Default"/>
              <w:rPr>
                <w:rFonts w:ascii="Arial" w:hAnsi="Arial" w:cs="Arial"/>
                <w:b/>
                <w:color w:val="0000FF"/>
                <w:sz w:val="20"/>
                <w:szCs w:val="20"/>
              </w:rPr>
            </w:pPr>
            <w:r>
              <w:rPr>
                <w:rFonts w:ascii="Arial" w:hAnsi="Arial" w:cs="Arial"/>
                <w:b/>
                <w:color w:val="0000FF"/>
                <w:sz w:val="20"/>
                <w:szCs w:val="20"/>
              </w:rPr>
              <w:t xml:space="preserve"> </w:t>
            </w:r>
            <w:proofErr w:type="gramStart"/>
            <w:r>
              <w:rPr>
                <w:rFonts w:ascii="Arial" w:hAnsi="Arial" w:cs="Arial"/>
                <w:b/>
                <w:color w:val="0000FF"/>
                <w:sz w:val="20"/>
                <w:szCs w:val="20"/>
              </w:rPr>
              <w:t>( o.2</w:t>
            </w:r>
            <w:proofErr w:type="gramEnd"/>
            <w:r>
              <w:rPr>
                <w:rFonts w:ascii="Arial" w:hAnsi="Arial" w:cs="Arial"/>
                <w:b/>
                <w:color w:val="0000FF"/>
                <w:sz w:val="20"/>
                <w:szCs w:val="20"/>
              </w:rPr>
              <w:t xml:space="preserve">) </w:t>
            </w:r>
            <w:r w:rsidR="00C972A0" w:rsidRPr="00C972A0">
              <w:rPr>
                <w:rFonts w:ascii="Arial" w:hAnsi="Arial" w:cs="Arial"/>
                <w:b/>
                <w:color w:val="0000FF"/>
                <w:sz w:val="20"/>
                <w:szCs w:val="20"/>
              </w:rPr>
              <w:t>Is there a way to skip over a group of links (e.g., the header page navigation and footer?</w:t>
            </w:r>
          </w:p>
          <w:p w:rsidR="00C972A0" w:rsidRPr="00C972A0" w:rsidRDefault="00C972A0" w:rsidP="00C972A0">
            <w:pPr>
              <w:pStyle w:val="Default"/>
              <w:ind w:left="27"/>
            </w:pPr>
          </w:p>
          <w:p w:rsidR="00466EE7" w:rsidRDefault="00466EE7" w:rsidP="00466EE7">
            <w:pPr>
              <w:pStyle w:val="TableText"/>
              <w:rPr>
                <w:rFonts w:ascii="Arial" w:hAnsi="Arial" w:cs="Arial"/>
                <w:color w:val="000000"/>
                <w:sz w:val="20"/>
                <w:szCs w:val="20"/>
              </w:rPr>
            </w:pPr>
          </w:p>
          <w:p w:rsidR="00CA0D9B" w:rsidRPr="008B2B10" w:rsidRDefault="00CA0D9B" w:rsidP="00466EE7">
            <w:pPr>
              <w:pStyle w:val="TableText"/>
              <w:rPr>
                <w:rFonts w:ascii="Arial" w:hAnsi="Arial" w:cs="Arial"/>
                <w:color w:val="000000"/>
                <w:sz w:val="20"/>
                <w:szCs w:val="20"/>
              </w:rPr>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965"/>
        </w:trPr>
        <w:tc>
          <w:tcPr>
            <w:tcW w:w="3771" w:type="dxa"/>
          </w:tcPr>
          <w:p w:rsidR="00466EE7" w:rsidRDefault="00CA0D9B" w:rsidP="00466EE7">
            <w:pPr>
              <w:pStyle w:val="TableText"/>
              <w:numPr>
                <w:ilvl w:val="0"/>
                <w:numId w:val="20"/>
              </w:numPr>
              <w:rPr>
                <w:rFonts w:ascii="Arial" w:hAnsi="Arial" w:cs="Arial"/>
                <w:color w:val="000000"/>
                <w:sz w:val="20"/>
                <w:szCs w:val="20"/>
              </w:rPr>
            </w:pPr>
            <w:r w:rsidRPr="008B2B10">
              <w:rPr>
                <w:rFonts w:ascii="Arial" w:hAnsi="Arial" w:cs="Arial"/>
                <w:color w:val="000000"/>
                <w:sz w:val="20"/>
                <w:szCs w:val="20"/>
              </w:rPr>
              <w:t xml:space="preserve">When a timed response is required, the user shall be alerted and given sufficient time to indicate more time is required. </w:t>
            </w:r>
          </w:p>
          <w:p w:rsidR="00466EE7" w:rsidRDefault="00466EE7" w:rsidP="00466EE7">
            <w:pPr>
              <w:pStyle w:val="TableText"/>
              <w:rPr>
                <w:rFonts w:ascii="Arial" w:hAnsi="Arial" w:cs="Arial"/>
                <w:color w:val="000000"/>
                <w:sz w:val="20"/>
                <w:szCs w:val="20"/>
              </w:rPr>
            </w:pPr>
          </w:p>
          <w:p w:rsidR="00466EE7" w:rsidRDefault="00466EE7" w:rsidP="00466EE7">
            <w:pPr>
              <w:pStyle w:val="Default"/>
              <w:rPr>
                <w:rFonts w:ascii="Arial" w:hAnsi="Arial" w:cs="Arial"/>
                <w:b/>
                <w:color w:val="0000FF"/>
                <w:sz w:val="20"/>
                <w:szCs w:val="20"/>
              </w:rPr>
            </w:pPr>
            <w:r>
              <w:rPr>
                <w:rFonts w:ascii="Arial" w:hAnsi="Arial" w:cs="Arial"/>
                <w:b/>
                <w:color w:val="0000FF"/>
                <w:sz w:val="20"/>
                <w:szCs w:val="20"/>
              </w:rPr>
              <w:t>(</w:t>
            </w:r>
            <w:r w:rsidR="00C972A0">
              <w:rPr>
                <w:rFonts w:ascii="Arial" w:hAnsi="Arial" w:cs="Arial"/>
                <w:b/>
                <w:color w:val="0000FF"/>
                <w:sz w:val="20"/>
                <w:szCs w:val="20"/>
              </w:rPr>
              <w:t>p</w:t>
            </w:r>
            <w:r>
              <w:rPr>
                <w:rFonts w:ascii="Arial" w:hAnsi="Arial" w:cs="Arial"/>
                <w:b/>
                <w:color w:val="0000FF"/>
                <w:sz w:val="20"/>
                <w:szCs w:val="20"/>
              </w:rPr>
              <w:t>.1</w:t>
            </w:r>
            <w:r w:rsidRPr="002D3301">
              <w:rPr>
                <w:rFonts w:ascii="Arial" w:hAnsi="Arial" w:cs="Arial"/>
                <w:b/>
                <w:color w:val="0000FF"/>
                <w:sz w:val="20"/>
                <w:szCs w:val="20"/>
              </w:rPr>
              <w:t xml:space="preserve">) </w:t>
            </w:r>
            <w:r>
              <w:rPr>
                <w:rFonts w:ascii="Arial" w:hAnsi="Arial" w:cs="Arial"/>
                <w:b/>
                <w:color w:val="0000FF"/>
                <w:sz w:val="20"/>
                <w:szCs w:val="20"/>
              </w:rPr>
              <w:t xml:space="preserve"> </w:t>
            </w:r>
            <w:r w:rsidR="00C972A0">
              <w:rPr>
                <w:rFonts w:ascii="Arial" w:hAnsi="Arial" w:cs="Arial"/>
                <w:b/>
                <w:color w:val="0000FF"/>
                <w:sz w:val="20"/>
                <w:szCs w:val="20"/>
              </w:rPr>
              <w:t>Is the user alerted when a timed response is required and given sufficient time to indicate more time is required?</w:t>
            </w:r>
          </w:p>
          <w:p w:rsidR="00466EE7" w:rsidRDefault="00466EE7" w:rsidP="00466EE7">
            <w:pPr>
              <w:pStyle w:val="TableText"/>
              <w:rPr>
                <w:rFonts w:ascii="Arial" w:hAnsi="Arial" w:cs="Arial"/>
                <w:color w:val="000000"/>
                <w:sz w:val="20"/>
                <w:szCs w:val="20"/>
              </w:rPr>
            </w:pPr>
          </w:p>
          <w:p w:rsidR="00466EE7" w:rsidRDefault="00C972A0" w:rsidP="00466EE7">
            <w:pPr>
              <w:pStyle w:val="Default"/>
              <w:rPr>
                <w:rFonts w:ascii="Arial" w:hAnsi="Arial" w:cs="Arial"/>
                <w:b/>
                <w:color w:val="0000FF"/>
                <w:sz w:val="20"/>
                <w:szCs w:val="20"/>
              </w:rPr>
            </w:pPr>
            <w:r>
              <w:rPr>
                <w:rFonts w:ascii="Arial" w:hAnsi="Arial" w:cs="Arial"/>
                <w:b/>
                <w:color w:val="0000FF"/>
                <w:sz w:val="20"/>
                <w:szCs w:val="20"/>
              </w:rPr>
              <w:t>(p</w:t>
            </w:r>
            <w:r w:rsidR="00466EE7">
              <w:rPr>
                <w:rFonts w:ascii="Arial" w:hAnsi="Arial" w:cs="Arial"/>
                <w:b/>
                <w:color w:val="0000FF"/>
                <w:sz w:val="20"/>
                <w:szCs w:val="20"/>
              </w:rPr>
              <w:t>.</w:t>
            </w:r>
            <w:r>
              <w:rPr>
                <w:rFonts w:ascii="Arial" w:hAnsi="Arial" w:cs="Arial"/>
                <w:b/>
                <w:color w:val="0000FF"/>
                <w:sz w:val="20"/>
                <w:szCs w:val="20"/>
              </w:rPr>
              <w:t>2</w:t>
            </w:r>
            <w:r w:rsidR="00466EE7" w:rsidRPr="002D3301">
              <w:rPr>
                <w:rFonts w:ascii="Arial" w:hAnsi="Arial" w:cs="Arial"/>
                <w:b/>
                <w:color w:val="0000FF"/>
                <w:sz w:val="20"/>
                <w:szCs w:val="20"/>
              </w:rPr>
              <w:t xml:space="preserve">) </w:t>
            </w:r>
            <w:r w:rsidR="00466EE7">
              <w:rPr>
                <w:rFonts w:ascii="Arial" w:hAnsi="Arial" w:cs="Arial"/>
                <w:b/>
                <w:color w:val="0000FF"/>
                <w:sz w:val="20"/>
                <w:szCs w:val="20"/>
              </w:rPr>
              <w:t xml:space="preserve"> </w:t>
            </w:r>
            <w:r>
              <w:rPr>
                <w:rFonts w:ascii="Arial" w:hAnsi="Arial" w:cs="Arial"/>
                <w:b/>
                <w:color w:val="0000FF"/>
                <w:sz w:val="20"/>
                <w:szCs w:val="20"/>
              </w:rPr>
              <w:t xml:space="preserve">Does the page avoid automatic redirects and automatic refreshing, </w:t>
            </w:r>
            <w:proofErr w:type="spellStart"/>
            <w:r>
              <w:rPr>
                <w:rFonts w:ascii="Arial" w:hAnsi="Arial" w:cs="Arial"/>
                <w:b/>
                <w:color w:val="0000FF"/>
                <w:sz w:val="20"/>
                <w:szCs w:val="20"/>
              </w:rPr>
              <w:t>etc</w:t>
            </w:r>
            <w:proofErr w:type="spellEnd"/>
            <w:r>
              <w:rPr>
                <w:rFonts w:ascii="Arial" w:hAnsi="Arial" w:cs="Arial"/>
                <w:b/>
                <w:color w:val="0000FF"/>
                <w:sz w:val="20"/>
                <w:szCs w:val="20"/>
              </w:rPr>
              <w:t>?</w:t>
            </w:r>
          </w:p>
          <w:p w:rsidR="00466EE7" w:rsidRDefault="00466EE7" w:rsidP="00466EE7">
            <w:pPr>
              <w:pStyle w:val="TableText"/>
              <w:rPr>
                <w:rFonts w:ascii="Arial" w:hAnsi="Arial" w:cs="Arial"/>
                <w:color w:val="000000"/>
                <w:sz w:val="20"/>
                <w:szCs w:val="20"/>
              </w:rPr>
            </w:pPr>
          </w:p>
          <w:p w:rsidR="00CA0D9B" w:rsidRPr="008B2B10" w:rsidRDefault="00CA0D9B" w:rsidP="00466EE7">
            <w:pPr>
              <w:pStyle w:val="TableText"/>
              <w:rPr>
                <w:rFonts w:ascii="Arial" w:hAnsi="Arial" w:cs="Arial"/>
                <w:color w:val="000000"/>
                <w:sz w:val="20"/>
                <w:szCs w:val="20"/>
              </w:rPr>
            </w:pPr>
          </w:p>
        </w:tc>
        <w:tc>
          <w:tcPr>
            <w:tcW w:w="2833" w:type="dxa"/>
          </w:tcPr>
          <w:p w:rsidR="00CA0D9B" w:rsidRPr="008B2B10" w:rsidRDefault="00CA0D9B" w:rsidP="008C2C03">
            <w:pPr>
              <w:pStyle w:val="TableText"/>
              <w:ind w:left="86"/>
              <w:rPr>
                <w:rFonts w:ascii="Arial" w:hAnsi="Arial" w:cs="Arial"/>
                <w:color w:val="000000"/>
                <w:sz w:val="20"/>
                <w:szCs w:val="20"/>
              </w:rPr>
            </w:pPr>
          </w:p>
        </w:tc>
        <w:tc>
          <w:tcPr>
            <w:tcW w:w="3164" w:type="dxa"/>
          </w:tcPr>
          <w:p w:rsidR="00CA0D9B" w:rsidRPr="008B2B10" w:rsidRDefault="00CA0D9B" w:rsidP="008C2C03">
            <w:pPr>
              <w:pStyle w:val="TableText"/>
              <w:ind w:left="86"/>
              <w:rPr>
                <w:rFonts w:ascii="Arial" w:hAnsi="Arial" w:cs="Arial"/>
                <w:color w:val="000000"/>
                <w:sz w:val="20"/>
                <w:szCs w:val="20"/>
              </w:rPr>
            </w:pPr>
          </w:p>
        </w:tc>
      </w:tr>
    </w:tbl>
    <w:p w:rsidR="00775621" w:rsidRDefault="00775621" w:rsidP="00CA0D9B">
      <w:pPr>
        <w:pStyle w:val="Default"/>
        <w:rPr>
          <w:rFonts w:cs="Times New Roman"/>
          <w:color w:val="auto"/>
        </w:rPr>
      </w:pPr>
    </w:p>
    <w:p w:rsidR="000E753A" w:rsidRDefault="000E753A" w:rsidP="008C2C03">
      <w:pPr>
        <w:pStyle w:val="TableTextTableHead"/>
        <w:ind w:left="86"/>
        <w:jc w:val="center"/>
        <w:sectPr w:rsidR="000E753A" w:rsidSect="00387806">
          <w:footerReference w:type="default" r:id="rId20"/>
          <w:footerReference w:type="first" r:id="rId21"/>
          <w:pgSz w:w="12240" w:h="15840" w:code="1"/>
          <w:pgMar w:top="1080" w:right="1800" w:bottom="1080" w:left="1800" w:header="720" w:footer="720" w:gutter="0"/>
          <w:paperSrc w:first="15" w:other="15"/>
          <w:pgNumType w:start="1"/>
          <w:cols w:space="720"/>
          <w:noEndnote/>
          <w:titlePg/>
          <w:docGrid w:linePitch="78"/>
        </w:sectPr>
      </w:pPr>
    </w:p>
    <w:tbl>
      <w:tblPr>
        <w:tblW w:w="98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3"/>
        <w:gridCol w:w="2815"/>
        <w:gridCol w:w="3142"/>
      </w:tblGrid>
      <w:tr w:rsidR="00CA0D9B">
        <w:trPr>
          <w:trHeight w:val="490"/>
        </w:trPr>
        <w:tc>
          <w:tcPr>
            <w:tcW w:w="9800" w:type="dxa"/>
            <w:gridSpan w:val="3"/>
            <w:vAlign w:val="center"/>
          </w:tcPr>
          <w:p w:rsidR="005A78E0" w:rsidRPr="008B2B10" w:rsidRDefault="00CA165F" w:rsidP="008C2C03">
            <w:pPr>
              <w:pStyle w:val="TableTextTableHead"/>
              <w:ind w:left="86"/>
              <w:jc w:val="center"/>
              <w:rPr>
                <w:rFonts w:ascii="Arial" w:hAnsi="Arial" w:cs="Arial"/>
                <w:b/>
                <w:bCs/>
                <w:color w:val="000000"/>
                <w:sz w:val="20"/>
                <w:szCs w:val="20"/>
              </w:rPr>
            </w:pPr>
            <w:r>
              <w:lastRenderedPageBreak/>
              <w:br w:type="page"/>
            </w:r>
            <w:r w:rsidR="00435733">
              <w:br w:type="page"/>
            </w:r>
            <w:r w:rsidR="00CA0D9B">
              <w:t xml:space="preserve"> </w:t>
            </w:r>
            <w:r w:rsidR="00CA0D9B" w:rsidRPr="008B2B10">
              <w:rPr>
                <w:rFonts w:ascii="Arial" w:hAnsi="Arial" w:cs="Arial"/>
                <w:b/>
                <w:bCs/>
                <w:color w:val="000000"/>
                <w:sz w:val="20"/>
                <w:szCs w:val="20"/>
              </w:rPr>
              <w:t>Section 1194.23 Telecommunications Products</w:t>
            </w:r>
          </w:p>
          <w:p w:rsidR="00CA0D9B" w:rsidRPr="005A78E0" w:rsidRDefault="005A78E0" w:rsidP="0078777F">
            <w:pPr>
              <w:pStyle w:val="TableTextTableHead"/>
              <w:ind w:left="86"/>
              <w:jc w:val="center"/>
              <w:rPr>
                <w:rFonts w:cs="Verdana"/>
                <w:color w:val="000000"/>
                <w:sz w:val="18"/>
                <w:szCs w:val="18"/>
              </w:rPr>
            </w:pPr>
            <w:r w:rsidRPr="005A78E0">
              <w:rPr>
                <w:rFonts w:ascii="Arial" w:hAnsi="Arial" w:cs="Arial"/>
                <w:b/>
                <w:i/>
                <w:iCs/>
                <w:sz w:val="18"/>
                <w:szCs w:val="18"/>
              </w:rPr>
              <w:t xml:space="preserve">Refer to </w:t>
            </w:r>
            <w:r w:rsidR="0078777F" w:rsidRPr="00BF34C2">
              <w:rPr>
                <w:rFonts w:ascii="Arial" w:hAnsi="Arial" w:cs="Arial"/>
                <w:b/>
                <w:i/>
                <w:iCs/>
                <w:sz w:val="18"/>
                <w:szCs w:val="18"/>
              </w:rPr>
              <w:t xml:space="preserve">Refer </w:t>
            </w:r>
            <w:proofErr w:type="gramStart"/>
            <w:r w:rsidR="0078777F" w:rsidRPr="00BF34C2">
              <w:rPr>
                <w:rFonts w:ascii="Arial" w:hAnsi="Arial" w:cs="Arial"/>
                <w:b/>
                <w:i/>
                <w:iCs/>
                <w:sz w:val="18"/>
                <w:szCs w:val="18"/>
              </w:rPr>
              <w:t>to</w:t>
            </w:r>
            <w:r w:rsidR="0078777F">
              <w:rPr>
                <w:rFonts w:ascii="Arial" w:hAnsi="Arial" w:cs="Arial"/>
                <w:b/>
                <w:i/>
                <w:iCs/>
                <w:sz w:val="18"/>
                <w:szCs w:val="18"/>
              </w:rPr>
              <w:t xml:space="preserve">  </w:t>
            </w:r>
            <w:proofErr w:type="gramEnd"/>
            <w:r w:rsidR="0078777F" w:rsidRPr="0078777F">
              <w:rPr>
                <w:b/>
                <w:sz w:val="20"/>
              </w:rPr>
              <w:fldChar w:fldCharType="begin"/>
            </w:r>
            <w:r w:rsidR="00A03D60">
              <w:rPr>
                <w:b/>
                <w:sz w:val="20"/>
              </w:rPr>
              <w:instrText>HYPERLINK "http://www.access-board.gov/guidelines-and-standards/communications-and-it/about-the-section-508-standards/guide-to-the-section-508-standards/telecommunications-products-1194-23"</w:instrText>
            </w:r>
            <w:r w:rsidR="0078777F" w:rsidRPr="0078777F">
              <w:rPr>
                <w:b/>
                <w:sz w:val="20"/>
              </w:rPr>
              <w:fldChar w:fldCharType="separate"/>
            </w:r>
            <w:r w:rsidR="00A03D60">
              <w:rPr>
                <w:rStyle w:val="Hyperlink"/>
                <w:b/>
                <w:sz w:val="20"/>
              </w:rPr>
              <w:t>Section 1194.23 standards</w:t>
            </w:r>
            <w:r w:rsidR="0078777F" w:rsidRPr="0078777F">
              <w:rPr>
                <w:b/>
                <w:sz w:val="20"/>
              </w:rPr>
              <w:fldChar w:fldCharType="end"/>
            </w:r>
            <w:r w:rsidR="0078777F" w:rsidRPr="00BF34C2">
              <w:rPr>
                <w:rFonts w:ascii="Arial" w:hAnsi="Arial" w:cs="Arial"/>
                <w:b/>
                <w:i/>
                <w:iCs/>
                <w:sz w:val="18"/>
                <w:szCs w:val="18"/>
              </w:rPr>
              <w:t xml:space="preserve"> for details on the </w:t>
            </w:r>
            <w:r w:rsidR="0078777F">
              <w:rPr>
                <w:rFonts w:ascii="Arial" w:hAnsi="Arial" w:cs="Arial"/>
                <w:b/>
                <w:i/>
                <w:iCs/>
                <w:sz w:val="18"/>
                <w:szCs w:val="18"/>
              </w:rPr>
              <w:t>criteria</w:t>
            </w:r>
            <w:r w:rsidR="0078777F" w:rsidRPr="00BF34C2">
              <w:rPr>
                <w:rFonts w:ascii="Arial" w:hAnsi="Arial" w:cs="Arial"/>
                <w:b/>
                <w:i/>
                <w:iCs/>
                <w:sz w:val="18"/>
                <w:szCs w:val="18"/>
              </w:rPr>
              <w:t xml:space="preserve"> listed below.</w:t>
            </w:r>
            <w:r w:rsidRPr="005A78E0">
              <w:rPr>
                <w:rFonts w:ascii="Arial" w:hAnsi="Arial" w:cs="Arial"/>
                <w:b/>
                <w:i/>
                <w:iCs/>
                <w:sz w:val="18"/>
                <w:szCs w:val="18"/>
              </w:rPr>
              <w:t xml:space="preserve"> </w:t>
            </w:r>
            <w:r w:rsidR="00CA0D9B" w:rsidRPr="005A78E0">
              <w:rPr>
                <w:rFonts w:cs="Verdana"/>
                <w:b/>
                <w:bCs/>
                <w:color w:val="000000"/>
                <w:sz w:val="18"/>
                <w:szCs w:val="18"/>
              </w:rPr>
              <w:t xml:space="preserve"> </w:t>
            </w:r>
          </w:p>
        </w:tc>
      </w:tr>
      <w:tr w:rsidR="000F03DF" w:rsidRPr="008B2B10">
        <w:trPr>
          <w:trHeight w:val="241"/>
        </w:trPr>
        <w:tc>
          <w:tcPr>
            <w:tcW w:w="3888" w:type="dxa"/>
            <w:vAlign w:val="center"/>
          </w:tcPr>
          <w:p w:rsidR="000F03DF" w:rsidRPr="008B2B10" w:rsidRDefault="000F03DF"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876" w:type="dxa"/>
            <w:vAlign w:val="center"/>
          </w:tcPr>
          <w:p w:rsidR="000F03DF" w:rsidRPr="008B2B10" w:rsidRDefault="000F03DF"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213" w:type="dxa"/>
          </w:tcPr>
          <w:p w:rsidR="000F03DF" w:rsidRPr="008B2B10" w:rsidRDefault="000F03DF" w:rsidP="00CA165F">
            <w:pPr>
              <w:pStyle w:val="TableTextColumnHead"/>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CA0D9B" w:rsidRPr="008B2B10">
        <w:trPr>
          <w:trHeight w:val="2057"/>
        </w:trPr>
        <w:tc>
          <w:tcPr>
            <w:tcW w:w="3888" w:type="dxa"/>
          </w:tcPr>
          <w:p w:rsidR="00CA0D9B" w:rsidRDefault="00CA0D9B" w:rsidP="00997C15">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 xml:space="preserve">Telecommunications products or systems which provide a function allowing voice communication and which do not themselves provide a TTY functionality shall provide a standard non-acoustic connection point for TTYs. Microphones shall be capable of being turned on and off to allow the user to intermix speech with TTY use. </w:t>
            </w:r>
          </w:p>
          <w:p w:rsidR="00997C15" w:rsidRPr="00997C15" w:rsidRDefault="00997C15" w:rsidP="00997C15">
            <w:pPr>
              <w:pStyle w:val="Default"/>
            </w:pPr>
          </w:p>
          <w:p w:rsidR="00997C15" w:rsidRDefault="00997C15" w:rsidP="00997C15">
            <w:pPr>
              <w:pStyle w:val="Default"/>
              <w:rPr>
                <w:rFonts w:ascii="Arial" w:hAnsi="Arial" w:cs="Arial"/>
                <w:b/>
                <w:color w:val="0000FF"/>
                <w:sz w:val="20"/>
                <w:szCs w:val="20"/>
              </w:rPr>
            </w:pPr>
            <w:r>
              <w:rPr>
                <w:rFonts w:ascii="Arial" w:hAnsi="Arial" w:cs="Arial"/>
                <w:b/>
                <w:color w:val="0000FF"/>
                <w:sz w:val="20"/>
                <w:szCs w:val="20"/>
              </w:rPr>
              <w:t>(a.1</w:t>
            </w:r>
            <w:r w:rsidRPr="002D3301">
              <w:rPr>
                <w:rFonts w:ascii="Arial" w:hAnsi="Arial" w:cs="Arial"/>
                <w:b/>
                <w:color w:val="0000FF"/>
                <w:sz w:val="20"/>
                <w:szCs w:val="20"/>
              </w:rPr>
              <w:t xml:space="preserve">) </w:t>
            </w:r>
            <w:r>
              <w:rPr>
                <w:rFonts w:ascii="Arial" w:hAnsi="Arial" w:cs="Arial"/>
                <w:b/>
                <w:color w:val="0000FF"/>
                <w:sz w:val="20"/>
                <w:szCs w:val="20"/>
              </w:rPr>
              <w:t xml:space="preserve"> A TTY (teletypewriter) uses two-way text conversations over an analog phone line. Tones are converted to text using ANSI/TIA/EIA 835 and </w:t>
            </w:r>
            <w:proofErr w:type="spellStart"/>
            <w:r>
              <w:rPr>
                <w:rFonts w:ascii="Arial" w:hAnsi="Arial" w:cs="Arial"/>
                <w:b/>
                <w:color w:val="0000FF"/>
                <w:sz w:val="20"/>
                <w:szCs w:val="20"/>
              </w:rPr>
              <w:t>Baudot</w:t>
            </w:r>
            <w:proofErr w:type="spellEnd"/>
            <w:r>
              <w:rPr>
                <w:rFonts w:ascii="Arial" w:hAnsi="Arial" w:cs="Arial"/>
                <w:b/>
                <w:color w:val="0000FF"/>
                <w:sz w:val="20"/>
                <w:szCs w:val="20"/>
              </w:rPr>
              <w:t xml:space="preserve"> specifications or standards. Voice Carry Over (VCO) allows people who can use speech to converse and Hearing Carry Over (HCO) allows people to use t heir hearing, but not speech. </w:t>
            </w:r>
          </w:p>
          <w:p w:rsidR="00997C15" w:rsidRDefault="00997C15" w:rsidP="00997C15">
            <w:pPr>
              <w:pStyle w:val="Default"/>
              <w:rPr>
                <w:rFonts w:ascii="Arial" w:hAnsi="Arial" w:cs="Arial"/>
                <w:b/>
                <w:color w:val="0000FF"/>
                <w:sz w:val="20"/>
                <w:szCs w:val="20"/>
              </w:rPr>
            </w:pPr>
          </w:p>
          <w:p w:rsidR="00997C15" w:rsidRDefault="00997C15" w:rsidP="00997C15">
            <w:pPr>
              <w:pStyle w:val="Default"/>
              <w:rPr>
                <w:rFonts w:ascii="Arial" w:hAnsi="Arial" w:cs="Arial"/>
                <w:b/>
                <w:color w:val="0000FF"/>
                <w:sz w:val="20"/>
                <w:szCs w:val="20"/>
              </w:rPr>
            </w:pPr>
            <w:r>
              <w:rPr>
                <w:rFonts w:ascii="Arial" w:hAnsi="Arial" w:cs="Arial"/>
                <w:b/>
                <w:color w:val="0000FF"/>
                <w:sz w:val="20"/>
                <w:szCs w:val="20"/>
              </w:rPr>
              <w:t xml:space="preserve">Note: VCO allows for text to be received and HCO allows for </w:t>
            </w:r>
          </w:p>
          <w:p w:rsidR="00997C15" w:rsidRDefault="00997C15" w:rsidP="00997C15">
            <w:pPr>
              <w:pStyle w:val="Default"/>
              <w:rPr>
                <w:rFonts w:ascii="Arial" w:hAnsi="Arial" w:cs="Arial"/>
                <w:b/>
                <w:color w:val="0000FF"/>
                <w:sz w:val="20"/>
                <w:szCs w:val="20"/>
              </w:rPr>
            </w:pPr>
          </w:p>
          <w:p w:rsidR="00997C15" w:rsidRDefault="00997C15" w:rsidP="00997C15">
            <w:pPr>
              <w:pStyle w:val="Default"/>
              <w:rPr>
                <w:rFonts w:ascii="Arial" w:hAnsi="Arial" w:cs="Arial"/>
                <w:b/>
                <w:color w:val="0000FF"/>
                <w:sz w:val="20"/>
                <w:szCs w:val="20"/>
              </w:rPr>
            </w:pPr>
            <w:r>
              <w:rPr>
                <w:rFonts w:ascii="Arial" w:hAnsi="Arial" w:cs="Arial"/>
                <w:b/>
                <w:color w:val="0000FF"/>
                <w:sz w:val="20"/>
                <w:szCs w:val="20"/>
              </w:rPr>
              <w:t>(a.2) Does the product have the ability to send and receive text messages?</w:t>
            </w:r>
          </w:p>
          <w:p w:rsidR="00997C15" w:rsidRPr="00997C15" w:rsidRDefault="00997C15" w:rsidP="00997C15">
            <w:pPr>
              <w:pStyle w:val="Default"/>
            </w:pP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584"/>
        </w:trPr>
        <w:tc>
          <w:tcPr>
            <w:tcW w:w="3888" w:type="dxa"/>
          </w:tcPr>
          <w:p w:rsidR="00997C15" w:rsidRDefault="00CA0D9B" w:rsidP="00997C15">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Telecommunications products that include voice communication functionality shall support all commonly used cross-manufacturer non-proprietary standard TTY signal protocols.</w:t>
            </w:r>
          </w:p>
          <w:p w:rsidR="00CA0D9B" w:rsidRDefault="00CA0D9B" w:rsidP="00A35ACC">
            <w:pPr>
              <w:pStyle w:val="TableText"/>
              <w:ind w:left="722"/>
              <w:rPr>
                <w:rFonts w:ascii="Arial" w:hAnsi="Arial" w:cs="Arial"/>
                <w:color w:val="000000"/>
                <w:sz w:val="20"/>
                <w:szCs w:val="20"/>
              </w:rPr>
            </w:pPr>
            <w:r w:rsidRPr="008B2B10">
              <w:rPr>
                <w:rFonts w:ascii="Arial" w:hAnsi="Arial" w:cs="Arial"/>
                <w:color w:val="000000"/>
                <w:sz w:val="20"/>
                <w:szCs w:val="20"/>
              </w:rPr>
              <w:t xml:space="preserve"> </w:t>
            </w:r>
          </w:p>
          <w:p w:rsidR="00F676B9" w:rsidRDefault="00997C15" w:rsidP="00997C15">
            <w:pPr>
              <w:pStyle w:val="Default"/>
              <w:rPr>
                <w:rFonts w:ascii="Arial" w:hAnsi="Arial" w:cs="Arial"/>
                <w:b/>
                <w:color w:val="0000FF"/>
                <w:sz w:val="20"/>
                <w:szCs w:val="20"/>
              </w:rPr>
            </w:pPr>
            <w:r>
              <w:rPr>
                <w:rFonts w:ascii="Arial" w:hAnsi="Arial" w:cs="Arial"/>
                <w:b/>
                <w:color w:val="0000FF"/>
                <w:sz w:val="20"/>
                <w:szCs w:val="20"/>
              </w:rPr>
              <w:t xml:space="preserve">(b.2) </w:t>
            </w:r>
            <w:r w:rsidR="00F676B9">
              <w:rPr>
                <w:rFonts w:ascii="Arial" w:hAnsi="Arial" w:cs="Arial"/>
                <w:b/>
                <w:color w:val="0000FF"/>
                <w:sz w:val="20"/>
                <w:szCs w:val="20"/>
              </w:rPr>
              <w:t xml:space="preserve"> Does the required product support 45.5 baud </w:t>
            </w:r>
            <w:proofErr w:type="spellStart"/>
            <w:r w:rsidR="00F676B9">
              <w:rPr>
                <w:rFonts w:ascii="Arial" w:hAnsi="Arial" w:cs="Arial"/>
                <w:b/>
                <w:color w:val="0000FF"/>
                <w:sz w:val="20"/>
                <w:szCs w:val="20"/>
              </w:rPr>
              <w:t>Baudot</w:t>
            </w:r>
            <w:proofErr w:type="spellEnd"/>
            <w:r w:rsidR="00F676B9">
              <w:rPr>
                <w:rFonts w:ascii="Arial" w:hAnsi="Arial" w:cs="Arial"/>
                <w:b/>
                <w:color w:val="0000FF"/>
                <w:sz w:val="20"/>
                <w:szCs w:val="20"/>
              </w:rPr>
              <w:t xml:space="preserve"> or the industry standard for baud. </w:t>
            </w:r>
          </w:p>
          <w:p w:rsidR="00F676B9" w:rsidRDefault="00F676B9" w:rsidP="00997C15">
            <w:pPr>
              <w:pStyle w:val="Default"/>
              <w:rPr>
                <w:rFonts w:ascii="Arial" w:hAnsi="Arial" w:cs="Arial"/>
                <w:b/>
                <w:color w:val="0000FF"/>
                <w:sz w:val="20"/>
                <w:szCs w:val="20"/>
              </w:rPr>
            </w:pPr>
          </w:p>
          <w:p w:rsidR="00997C15" w:rsidRDefault="00F676B9" w:rsidP="00997C15">
            <w:pPr>
              <w:pStyle w:val="Default"/>
              <w:rPr>
                <w:rFonts w:ascii="Arial" w:hAnsi="Arial" w:cs="Arial"/>
                <w:b/>
                <w:color w:val="0000FF"/>
                <w:sz w:val="20"/>
                <w:szCs w:val="20"/>
              </w:rPr>
            </w:pPr>
            <w:r>
              <w:rPr>
                <w:rFonts w:ascii="Arial" w:hAnsi="Arial" w:cs="Arial"/>
                <w:b/>
                <w:color w:val="0000FF"/>
                <w:sz w:val="20"/>
                <w:szCs w:val="20"/>
              </w:rPr>
              <w:t xml:space="preserve">Note: the fast 300 baud can be problematic with Voice Carry Over (VCO). </w:t>
            </w:r>
          </w:p>
          <w:p w:rsidR="00F676B9" w:rsidRDefault="00F676B9" w:rsidP="00997C15">
            <w:pPr>
              <w:pStyle w:val="Default"/>
              <w:rPr>
                <w:rFonts w:ascii="Arial" w:hAnsi="Arial" w:cs="Arial"/>
                <w:b/>
                <w:color w:val="0000FF"/>
                <w:sz w:val="20"/>
                <w:szCs w:val="20"/>
              </w:rPr>
            </w:pPr>
          </w:p>
          <w:p w:rsidR="00F676B9" w:rsidRPr="00997C15" w:rsidRDefault="00F676B9" w:rsidP="00997C15">
            <w:pPr>
              <w:pStyle w:val="Default"/>
            </w:pP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932"/>
        </w:trPr>
        <w:tc>
          <w:tcPr>
            <w:tcW w:w="3888" w:type="dxa"/>
          </w:tcPr>
          <w:p w:rsidR="00CA0D9B" w:rsidRDefault="00CA0D9B" w:rsidP="00D265E0">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Voice mail, auto-attendant, and interactive voice response telecommunications systems shall be usable by TTY users with their TTYs.</w:t>
            </w:r>
          </w:p>
          <w:p w:rsidR="00D265E0" w:rsidRPr="00D265E0" w:rsidRDefault="00D265E0" w:rsidP="00D265E0">
            <w:pPr>
              <w:pStyle w:val="Default"/>
            </w:pPr>
          </w:p>
          <w:p w:rsidR="00D265E0" w:rsidRPr="00D265E0" w:rsidRDefault="00D265E0" w:rsidP="00D265E0">
            <w:pPr>
              <w:pStyle w:val="Default"/>
              <w:ind w:left="722"/>
            </w:pPr>
            <w:r>
              <w:rPr>
                <w:rFonts w:ascii="Arial" w:hAnsi="Arial" w:cs="Arial"/>
                <w:b/>
                <w:color w:val="0000FF"/>
                <w:sz w:val="20"/>
                <w:szCs w:val="20"/>
              </w:rPr>
              <w:lastRenderedPageBreak/>
              <w:t>c.1)  Voice mail must be receivable by TTY devices</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942"/>
        </w:trPr>
        <w:tc>
          <w:tcPr>
            <w:tcW w:w="3888" w:type="dxa"/>
          </w:tcPr>
          <w:p w:rsidR="00CA0D9B" w:rsidRDefault="00CA0D9B" w:rsidP="00F676B9">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lastRenderedPageBreak/>
              <w:t xml:space="preserve">Voice mail, messaging, auto-attendant, and interactive voice response telecommunications systems that require a response from a user within a time interval shall give an alert when the time interval is about to run out, and shall provide sufficient time for the user to indicate more time is required. </w:t>
            </w:r>
          </w:p>
          <w:p w:rsidR="00F676B9" w:rsidRDefault="00F676B9" w:rsidP="00F676B9">
            <w:pPr>
              <w:pStyle w:val="Default"/>
            </w:pPr>
          </w:p>
          <w:p w:rsidR="00F676B9" w:rsidRPr="00F676B9" w:rsidRDefault="00F676B9" w:rsidP="00F676B9">
            <w:pPr>
              <w:pStyle w:val="Default"/>
            </w:pPr>
          </w:p>
          <w:p w:rsidR="00F676B9" w:rsidRDefault="00D265E0" w:rsidP="00F676B9">
            <w:pPr>
              <w:pStyle w:val="Default"/>
              <w:rPr>
                <w:rFonts w:ascii="Arial" w:hAnsi="Arial" w:cs="Arial"/>
                <w:b/>
                <w:color w:val="0000FF"/>
                <w:sz w:val="20"/>
                <w:szCs w:val="20"/>
              </w:rPr>
            </w:pPr>
            <w:r>
              <w:rPr>
                <w:rFonts w:ascii="Arial" w:hAnsi="Arial" w:cs="Arial"/>
                <w:b/>
                <w:color w:val="0000FF"/>
                <w:sz w:val="20"/>
                <w:szCs w:val="20"/>
              </w:rPr>
              <w:t>(d</w:t>
            </w:r>
            <w:r w:rsidR="004A74D3">
              <w:rPr>
                <w:rFonts w:ascii="Arial" w:hAnsi="Arial" w:cs="Arial"/>
                <w:b/>
                <w:color w:val="0000FF"/>
                <w:sz w:val="20"/>
                <w:szCs w:val="20"/>
              </w:rPr>
              <w:t xml:space="preserve">.1) Does voice mail, auto-attendant, and interactive voice response telecommunication systems work with or is it usable by TTY users with the TTYs. </w:t>
            </w:r>
          </w:p>
          <w:p w:rsidR="00D265E0" w:rsidRDefault="00D265E0" w:rsidP="00F676B9">
            <w:pPr>
              <w:pStyle w:val="Default"/>
              <w:rPr>
                <w:rFonts w:ascii="Arial" w:hAnsi="Arial" w:cs="Arial"/>
                <w:b/>
                <w:color w:val="0000FF"/>
                <w:sz w:val="20"/>
                <w:szCs w:val="20"/>
              </w:rPr>
            </w:pPr>
          </w:p>
          <w:p w:rsidR="00D265E0" w:rsidRDefault="00D265E0" w:rsidP="00F676B9">
            <w:pPr>
              <w:pStyle w:val="Default"/>
              <w:rPr>
                <w:rFonts w:ascii="Arial" w:hAnsi="Arial" w:cs="Arial"/>
                <w:b/>
                <w:color w:val="0000FF"/>
                <w:sz w:val="20"/>
                <w:szCs w:val="20"/>
              </w:rPr>
            </w:pPr>
            <w:r>
              <w:rPr>
                <w:rFonts w:ascii="Arial" w:hAnsi="Arial" w:cs="Arial"/>
                <w:b/>
                <w:color w:val="0000FF"/>
                <w:sz w:val="20"/>
                <w:szCs w:val="20"/>
              </w:rPr>
              <w:t>(c.2) any time-out requirements must be alerted to non-audibly.</w:t>
            </w:r>
          </w:p>
          <w:p w:rsidR="00F676B9" w:rsidRPr="00F676B9" w:rsidRDefault="00F676B9" w:rsidP="00F676B9">
            <w:pPr>
              <w:pStyle w:val="Default"/>
            </w:pP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187"/>
        </w:trPr>
        <w:tc>
          <w:tcPr>
            <w:tcW w:w="3888" w:type="dxa"/>
          </w:tcPr>
          <w:p w:rsidR="00CA0D9B" w:rsidRDefault="00CA0D9B" w:rsidP="004A74D3">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 xml:space="preserve">Where provided, caller identification and similar telecommunications functions shall also be available for users of TTYs, and for users who cannot see displays. </w:t>
            </w:r>
          </w:p>
          <w:p w:rsidR="004A74D3" w:rsidRDefault="004A74D3" w:rsidP="004A74D3">
            <w:pPr>
              <w:pStyle w:val="Default"/>
            </w:pPr>
          </w:p>
          <w:p w:rsidR="004A74D3" w:rsidRDefault="00D265E0" w:rsidP="004A74D3">
            <w:pPr>
              <w:pStyle w:val="Default"/>
            </w:pPr>
            <w:r>
              <w:rPr>
                <w:rFonts w:ascii="Arial" w:hAnsi="Arial" w:cs="Arial"/>
                <w:b/>
                <w:color w:val="0000FF"/>
                <w:sz w:val="20"/>
                <w:szCs w:val="20"/>
              </w:rPr>
              <w:t>(e</w:t>
            </w:r>
            <w:r w:rsidR="004A74D3">
              <w:rPr>
                <w:rFonts w:ascii="Arial" w:hAnsi="Arial" w:cs="Arial"/>
                <w:b/>
                <w:color w:val="0000FF"/>
                <w:sz w:val="20"/>
                <w:szCs w:val="20"/>
              </w:rPr>
              <w:t xml:space="preserve">.1) </w:t>
            </w:r>
            <w:r w:rsidR="001901A1">
              <w:rPr>
                <w:rFonts w:ascii="Arial" w:hAnsi="Arial" w:cs="Arial"/>
                <w:b/>
                <w:color w:val="0000FF"/>
                <w:sz w:val="20"/>
                <w:szCs w:val="20"/>
              </w:rPr>
              <w:t>Caller ID and other information data transmitted to visual display must be available on TTY for deaf and blind users.</w:t>
            </w:r>
          </w:p>
          <w:p w:rsidR="004A74D3" w:rsidRPr="004A74D3" w:rsidRDefault="004A74D3" w:rsidP="004A74D3">
            <w:pPr>
              <w:pStyle w:val="Default"/>
            </w:pP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382"/>
        </w:trPr>
        <w:tc>
          <w:tcPr>
            <w:tcW w:w="3888" w:type="dxa"/>
          </w:tcPr>
          <w:p w:rsidR="00CA0D9B" w:rsidRDefault="00CA0D9B" w:rsidP="00840C13">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 xml:space="preserve">For transmitted voice signals, telecommunications products shall provide a gain adjustable up to a minimum of 20dB. For incremental volume control, at least one intermediate step of 12dB of gain shall be provided. </w:t>
            </w:r>
          </w:p>
          <w:p w:rsidR="00840C13" w:rsidRPr="00840C13" w:rsidRDefault="00840C13" w:rsidP="00840C13">
            <w:pPr>
              <w:pStyle w:val="Default"/>
            </w:pPr>
          </w:p>
          <w:p w:rsidR="00840C13" w:rsidRDefault="00CC5675" w:rsidP="00CC5675">
            <w:pPr>
              <w:pStyle w:val="Default"/>
              <w:rPr>
                <w:rFonts w:ascii="Arial" w:hAnsi="Arial" w:cs="Arial"/>
                <w:b/>
                <w:color w:val="0000FF"/>
                <w:sz w:val="20"/>
                <w:szCs w:val="20"/>
              </w:rPr>
            </w:pPr>
            <w:r>
              <w:rPr>
                <w:rFonts w:ascii="Arial" w:hAnsi="Arial" w:cs="Arial"/>
                <w:b/>
                <w:color w:val="0000FF"/>
                <w:sz w:val="20"/>
                <w:szCs w:val="20"/>
              </w:rPr>
              <w:t>(f</w:t>
            </w:r>
            <w:r w:rsidR="00840C13">
              <w:rPr>
                <w:rFonts w:ascii="Arial" w:hAnsi="Arial" w:cs="Arial"/>
                <w:b/>
                <w:color w:val="0000FF"/>
                <w:sz w:val="20"/>
                <w:szCs w:val="20"/>
              </w:rPr>
              <w:t xml:space="preserve">.1) </w:t>
            </w:r>
            <w:r>
              <w:rPr>
                <w:rFonts w:ascii="Arial" w:hAnsi="Arial" w:cs="Arial"/>
                <w:b/>
                <w:color w:val="0000FF"/>
                <w:sz w:val="20"/>
                <w:szCs w:val="20"/>
              </w:rPr>
              <w:t>The telecommunications product must provide a volume control adjustable to a minimum of 20 db.</w:t>
            </w:r>
          </w:p>
          <w:p w:rsidR="00CC5675" w:rsidRDefault="00CC5675" w:rsidP="00CC5675">
            <w:pPr>
              <w:pStyle w:val="Default"/>
              <w:rPr>
                <w:rFonts w:ascii="Arial" w:hAnsi="Arial" w:cs="Arial"/>
                <w:b/>
                <w:color w:val="0000FF"/>
                <w:sz w:val="20"/>
                <w:szCs w:val="20"/>
              </w:rPr>
            </w:pPr>
          </w:p>
          <w:p w:rsidR="00CC5675" w:rsidRPr="00840C13" w:rsidRDefault="00CC5675" w:rsidP="00CC5675">
            <w:pPr>
              <w:pStyle w:val="Default"/>
            </w:pPr>
            <w:r>
              <w:rPr>
                <w:rFonts w:ascii="Arial" w:hAnsi="Arial" w:cs="Arial"/>
                <w:b/>
                <w:color w:val="0000FF"/>
                <w:sz w:val="20"/>
                <w:szCs w:val="20"/>
              </w:rPr>
              <w:t xml:space="preserve">(f.2) For incremental volume control, at least one intermediate step of 12 </w:t>
            </w:r>
            <w:proofErr w:type="spellStart"/>
            <w:r>
              <w:rPr>
                <w:rFonts w:ascii="Arial" w:hAnsi="Arial" w:cs="Arial"/>
                <w:b/>
                <w:color w:val="0000FF"/>
                <w:sz w:val="20"/>
                <w:szCs w:val="20"/>
              </w:rPr>
              <w:t>db</w:t>
            </w:r>
            <w:proofErr w:type="spellEnd"/>
            <w:r>
              <w:rPr>
                <w:rFonts w:ascii="Arial" w:hAnsi="Arial" w:cs="Arial"/>
                <w:b/>
                <w:color w:val="0000FF"/>
                <w:sz w:val="20"/>
                <w:szCs w:val="20"/>
              </w:rPr>
              <w:t xml:space="preserve"> must be provided.</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163"/>
        </w:trPr>
        <w:tc>
          <w:tcPr>
            <w:tcW w:w="3888" w:type="dxa"/>
          </w:tcPr>
          <w:p w:rsidR="00CA0D9B" w:rsidRDefault="00CA0D9B" w:rsidP="00840C13">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lastRenderedPageBreak/>
              <w:t xml:space="preserve">If the telecommunications product allows a user to adjust the receive volume, a function shall be provided to automatically reset the volume to the default level after every use. </w:t>
            </w:r>
          </w:p>
          <w:p w:rsidR="00CC5675" w:rsidRPr="00CC5675" w:rsidRDefault="00CC5675" w:rsidP="00CC5675">
            <w:pPr>
              <w:pStyle w:val="Default"/>
            </w:pPr>
          </w:p>
          <w:p w:rsidR="00840C13" w:rsidRDefault="00CC5675" w:rsidP="00840C13">
            <w:pPr>
              <w:pStyle w:val="Default"/>
              <w:rPr>
                <w:rFonts w:ascii="Arial" w:hAnsi="Arial" w:cs="Arial"/>
                <w:b/>
                <w:color w:val="0000FF"/>
                <w:sz w:val="20"/>
                <w:szCs w:val="20"/>
              </w:rPr>
            </w:pPr>
            <w:r>
              <w:rPr>
                <w:rFonts w:ascii="Arial" w:hAnsi="Arial" w:cs="Arial"/>
                <w:b/>
                <w:color w:val="0000FF"/>
                <w:sz w:val="20"/>
                <w:szCs w:val="20"/>
              </w:rPr>
              <w:t>(g</w:t>
            </w:r>
            <w:r w:rsidR="00840C13">
              <w:rPr>
                <w:rFonts w:ascii="Arial" w:hAnsi="Arial" w:cs="Arial"/>
                <w:b/>
                <w:color w:val="0000FF"/>
                <w:sz w:val="20"/>
                <w:szCs w:val="20"/>
              </w:rPr>
              <w:t xml:space="preserve">.1) </w:t>
            </w:r>
            <w:r>
              <w:rPr>
                <w:rFonts w:ascii="Arial" w:hAnsi="Arial" w:cs="Arial"/>
                <w:b/>
                <w:color w:val="0000FF"/>
                <w:sz w:val="20"/>
                <w:szCs w:val="20"/>
              </w:rPr>
              <w:t>If the product allows for adjusting the receiver volume, capability to reset to default level must exist</w:t>
            </w:r>
          </w:p>
          <w:p w:rsidR="00840C13" w:rsidRPr="00840C13" w:rsidRDefault="00840C13" w:rsidP="00840C13">
            <w:pPr>
              <w:pStyle w:val="Default"/>
            </w:pP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394"/>
        </w:trPr>
        <w:tc>
          <w:tcPr>
            <w:tcW w:w="3888" w:type="dxa"/>
          </w:tcPr>
          <w:p w:rsidR="00CA0D9B" w:rsidRDefault="00CA0D9B" w:rsidP="00840C13">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 xml:space="preserve">Where a telecommunications product delivers output by an audio transducer which is normally held up to the ear, a means for effective magnetic wireless coupling to hearing technologies shall be provided. </w:t>
            </w:r>
          </w:p>
          <w:p w:rsidR="00840C13" w:rsidRPr="00840C13" w:rsidRDefault="00840C13" w:rsidP="00840C13">
            <w:pPr>
              <w:pStyle w:val="Default"/>
            </w:pPr>
          </w:p>
          <w:p w:rsidR="00840C13" w:rsidRDefault="00CC5675" w:rsidP="00CC5675">
            <w:pPr>
              <w:pStyle w:val="Default"/>
              <w:rPr>
                <w:rFonts w:ascii="Arial" w:hAnsi="Arial" w:cs="Arial"/>
                <w:b/>
                <w:color w:val="0000FF"/>
                <w:sz w:val="20"/>
                <w:szCs w:val="20"/>
              </w:rPr>
            </w:pPr>
            <w:r>
              <w:rPr>
                <w:rFonts w:ascii="Arial" w:hAnsi="Arial" w:cs="Arial"/>
                <w:b/>
                <w:color w:val="0000FF"/>
                <w:sz w:val="20"/>
                <w:szCs w:val="20"/>
              </w:rPr>
              <w:t>(h</w:t>
            </w:r>
            <w:r w:rsidR="00840C13">
              <w:rPr>
                <w:rFonts w:ascii="Arial" w:hAnsi="Arial" w:cs="Arial"/>
                <w:b/>
                <w:color w:val="0000FF"/>
                <w:sz w:val="20"/>
                <w:szCs w:val="20"/>
              </w:rPr>
              <w:t xml:space="preserve">.1) </w:t>
            </w:r>
            <w:r>
              <w:rPr>
                <w:rFonts w:ascii="Arial" w:hAnsi="Arial" w:cs="Arial"/>
                <w:b/>
                <w:color w:val="0000FF"/>
                <w:sz w:val="20"/>
                <w:szCs w:val="20"/>
              </w:rPr>
              <w:t>Requirement for hearing aids to be compatible with the telecommunications product.</w:t>
            </w:r>
          </w:p>
          <w:p w:rsidR="009F695D" w:rsidRDefault="009F695D" w:rsidP="00CC5675">
            <w:pPr>
              <w:pStyle w:val="Default"/>
              <w:rPr>
                <w:rFonts w:ascii="Arial" w:hAnsi="Arial" w:cs="Arial"/>
                <w:b/>
                <w:color w:val="0000FF"/>
                <w:sz w:val="20"/>
                <w:szCs w:val="20"/>
              </w:rPr>
            </w:pPr>
          </w:p>
          <w:p w:rsidR="009F695D" w:rsidRPr="00840C13" w:rsidRDefault="009F695D" w:rsidP="00CC5675">
            <w:pPr>
              <w:pStyle w:val="Default"/>
            </w:pPr>
            <w:r>
              <w:rPr>
                <w:rFonts w:ascii="Arial" w:hAnsi="Arial" w:cs="Arial"/>
                <w:b/>
                <w:color w:val="0000FF"/>
                <w:sz w:val="20"/>
                <w:szCs w:val="20"/>
              </w:rPr>
              <w:t>Note; this also applies to other hearing devices ( cochlear implants and assistive listening devices)</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643"/>
        </w:trPr>
        <w:tc>
          <w:tcPr>
            <w:tcW w:w="3888" w:type="dxa"/>
          </w:tcPr>
          <w:p w:rsidR="00840C13" w:rsidRDefault="00CA0D9B" w:rsidP="00840C13">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Interference to hearing technologies (including hearing aids, cochlear implants, and assistive listening devices) shall be reduced to the lowest possible level that allows a user of hearing technologies to utilize the telecommunications product.</w:t>
            </w:r>
          </w:p>
          <w:p w:rsidR="00CA0D9B" w:rsidRDefault="00CA0D9B" w:rsidP="00840C13">
            <w:pPr>
              <w:pStyle w:val="TableText"/>
              <w:ind w:left="722"/>
              <w:rPr>
                <w:rFonts w:ascii="Arial" w:hAnsi="Arial" w:cs="Arial"/>
                <w:color w:val="000000"/>
                <w:sz w:val="20"/>
                <w:szCs w:val="20"/>
              </w:rPr>
            </w:pPr>
            <w:r w:rsidRPr="008B2B10">
              <w:rPr>
                <w:rFonts w:ascii="Arial" w:hAnsi="Arial" w:cs="Arial"/>
                <w:color w:val="000000"/>
                <w:sz w:val="20"/>
                <w:szCs w:val="20"/>
              </w:rPr>
              <w:t xml:space="preserve"> </w:t>
            </w:r>
          </w:p>
          <w:p w:rsidR="00840C13" w:rsidRPr="00840C13" w:rsidRDefault="009F695D" w:rsidP="009F695D">
            <w:pPr>
              <w:pStyle w:val="Default"/>
            </w:pPr>
            <w:r>
              <w:rPr>
                <w:rFonts w:ascii="Arial" w:hAnsi="Arial" w:cs="Arial"/>
                <w:b/>
                <w:color w:val="0000FF"/>
                <w:sz w:val="20"/>
                <w:szCs w:val="20"/>
              </w:rPr>
              <w:t>(i</w:t>
            </w:r>
            <w:r w:rsidR="00840C13">
              <w:rPr>
                <w:rFonts w:ascii="Arial" w:hAnsi="Arial" w:cs="Arial"/>
                <w:b/>
                <w:color w:val="0000FF"/>
                <w:sz w:val="20"/>
                <w:szCs w:val="20"/>
              </w:rPr>
              <w:t xml:space="preserve">.1) </w:t>
            </w:r>
            <w:r>
              <w:rPr>
                <w:rFonts w:ascii="Arial" w:hAnsi="Arial" w:cs="Arial"/>
                <w:b/>
                <w:color w:val="0000FF"/>
                <w:sz w:val="20"/>
                <w:szCs w:val="20"/>
              </w:rPr>
              <w:t>ANSI C63.192001 standard provides procedures for testing the interference level produced by handsets.</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311"/>
        </w:trPr>
        <w:tc>
          <w:tcPr>
            <w:tcW w:w="3888" w:type="dxa"/>
          </w:tcPr>
          <w:p w:rsidR="00CA0D9B" w:rsidRDefault="00CA0D9B" w:rsidP="00840C13">
            <w:pPr>
              <w:pStyle w:val="TableText"/>
              <w:numPr>
                <w:ilvl w:val="0"/>
                <w:numId w:val="22"/>
              </w:numPr>
              <w:rPr>
                <w:rFonts w:ascii="Arial" w:hAnsi="Arial" w:cs="Arial"/>
                <w:color w:val="000000"/>
                <w:sz w:val="20"/>
                <w:szCs w:val="20"/>
              </w:rPr>
            </w:pPr>
            <w:r w:rsidRPr="008B2B10">
              <w:rPr>
                <w:rFonts w:ascii="Arial" w:hAnsi="Arial" w:cs="Arial"/>
                <w:color w:val="000000"/>
                <w:sz w:val="20"/>
                <w:szCs w:val="20"/>
              </w:rPr>
              <w:t xml:space="preserve">Products that transmit or conduct information or communication shall pass through cross-manufacturer, non-proprietary, industry-standard codes, translation protocols, formats, or other information necessary to provide the information or communication in a usable format. Technologies which use encoding, signal compression, format transformation, or similar techniques shall not remove information needed for access </w:t>
            </w:r>
            <w:r w:rsidRPr="008B2B10">
              <w:rPr>
                <w:rFonts w:ascii="Arial" w:hAnsi="Arial" w:cs="Arial"/>
                <w:color w:val="000000"/>
                <w:sz w:val="20"/>
                <w:szCs w:val="20"/>
              </w:rPr>
              <w:lastRenderedPageBreak/>
              <w:t xml:space="preserve">or shall restore it upon delivery. </w:t>
            </w:r>
          </w:p>
          <w:p w:rsidR="00847FE9" w:rsidRPr="00847FE9" w:rsidRDefault="00847FE9" w:rsidP="00847FE9">
            <w:pPr>
              <w:pStyle w:val="Default"/>
            </w:pPr>
          </w:p>
          <w:p w:rsidR="00840C13" w:rsidRDefault="009F695D" w:rsidP="009F695D">
            <w:pPr>
              <w:pStyle w:val="Default"/>
              <w:rPr>
                <w:rFonts w:ascii="Arial" w:hAnsi="Arial" w:cs="Arial"/>
                <w:b/>
                <w:color w:val="0000FF"/>
                <w:sz w:val="20"/>
                <w:szCs w:val="20"/>
              </w:rPr>
            </w:pPr>
            <w:r>
              <w:rPr>
                <w:rFonts w:ascii="Arial" w:hAnsi="Arial" w:cs="Arial"/>
                <w:b/>
                <w:color w:val="0000FF"/>
                <w:sz w:val="20"/>
                <w:szCs w:val="20"/>
              </w:rPr>
              <w:t>(j</w:t>
            </w:r>
            <w:r w:rsidR="00840C13">
              <w:rPr>
                <w:rFonts w:ascii="Arial" w:hAnsi="Arial" w:cs="Arial"/>
                <w:b/>
                <w:color w:val="0000FF"/>
                <w:sz w:val="20"/>
                <w:szCs w:val="20"/>
              </w:rPr>
              <w:t xml:space="preserve">.1) </w:t>
            </w:r>
            <w:r>
              <w:rPr>
                <w:rFonts w:ascii="Arial" w:hAnsi="Arial" w:cs="Arial"/>
                <w:b/>
                <w:color w:val="0000FF"/>
                <w:sz w:val="20"/>
                <w:szCs w:val="20"/>
              </w:rPr>
              <w:t>The retention of captioning and audio descripti09n must be available in the reformatting and transmission processes.</w:t>
            </w:r>
          </w:p>
          <w:p w:rsidR="009F695D" w:rsidRDefault="009F695D" w:rsidP="009F695D">
            <w:pPr>
              <w:pStyle w:val="Default"/>
              <w:rPr>
                <w:rFonts w:ascii="Arial" w:hAnsi="Arial" w:cs="Arial"/>
                <w:b/>
                <w:color w:val="0000FF"/>
                <w:sz w:val="20"/>
                <w:szCs w:val="20"/>
              </w:rPr>
            </w:pPr>
          </w:p>
          <w:p w:rsidR="009F695D" w:rsidRDefault="009F695D" w:rsidP="009F695D">
            <w:pPr>
              <w:pStyle w:val="Default"/>
              <w:rPr>
                <w:rFonts w:ascii="Arial" w:hAnsi="Arial" w:cs="Arial"/>
                <w:b/>
                <w:color w:val="0000FF"/>
                <w:sz w:val="20"/>
                <w:szCs w:val="20"/>
              </w:rPr>
            </w:pPr>
            <w:r>
              <w:rPr>
                <w:rFonts w:ascii="Arial" w:hAnsi="Arial" w:cs="Arial"/>
                <w:b/>
                <w:color w:val="0000FF"/>
                <w:sz w:val="20"/>
                <w:szCs w:val="20"/>
              </w:rPr>
              <w:t>(j.2) Products must not strip out captioning and timing information so that synchronization can occur between audio and video.</w:t>
            </w:r>
          </w:p>
          <w:p w:rsidR="009F695D" w:rsidRDefault="009F695D" w:rsidP="009F695D">
            <w:pPr>
              <w:pStyle w:val="Default"/>
              <w:rPr>
                <w:rFonts w:ascii="Arial" w:hAnsi="Arial" w:cs="Arial"/>
                <w:b/>
                <w:color w:val="0000FF"/>
                <w:sz w:val="20"/>
                <w:szCs w:val="20"/>
              </w:rPr>
            </w:pPr>
          </w:p>
          <w:p w:rsidR="009F695D" w:rsidRPr="00840C13" w:rsidRDefault="009F695D" w:rsidP="009F695D">
            <w:pPr>
              <w:pStyle w:val="Default"/>
            </w:pPr>
            <w:r>
              <w:rPr>
                <w:rFonts w:ascii="Arial" w:hAnsi="Arial" w:cs="Arial"/>
                <w:b/>
                <w:color w:val="0000FF"/>
                <w:sz w:val="20"/>
                <w:szCs w:val="20"/>
              </w:rPr>
              <w:t>(j.3) TTY signals applied to VoIP and other emerging technologies must remain intact.</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163"/>
        </w:trPr>
        <w:tc>
          <w:tcPr>
            <w:tcW w:w="3888" w:type="dxa"/>
          </w:tcPr>
          <w:p w:rsidR="00CA0D9B" w:rsidRDefault="00CA0D9B" w:rsidP="000B10CA">
            <w:pPr>
              <w:pStyle w:val="TableText"/>
              <w:ind w:left="2"/>
              <w:rPr>
                <w:rFonts w:ascii="Arial" w:hAnsi="Arial" w:cs="Arial"/>
                <w:color w:val="000000"/>
                <w:sz w:val="20"/>
                <w:szCs w:val="20"/>
              </w:rPr>
            </w:pPr>
            <w:r w:rsidRPr="008B2B10">
              <w:rPr>
                <w:rFonts w:ascii="Arial" w:hAnsi="Arial" w:cs="Arial"/>
                <w:color w:val="000000"/>
                <w:sz w:val="20"/>
                <w:szCs w:val="20"/>
              </w:rPr>
              <w:lastRenderedPageBreak/>
              <w:t xml:space="preserve">(k)(1) Products that have mechanically operated controls or keys shall comply with the following: Controls and Keys shall be tactilely discernible without activating the controls or keys. </w:t>
            </w:r>
          </w:p>
          <w:p w:rsidR="00840C13" w:rsidRDefault="00840C13" w:rsidP="00840C13">
            <w:pPr>
              <w:pStyle w:val="Default"/>
            </w:pPr>
          </w:p>
          <w:p w:rsidR="00840C13" w:rsidRDefault="009F695D" w:rsidP="00256F81">
            <w:pPr>
              <w:pStyle w:val="Default"/>
              <w:rPr>
                <w:rFonts w:ascii="Arial" w:hAnsi="Arial" w:cs="Arial"/>
                <w:b/>
                <w:color w:val="0000FF"/>
                <w:sz w:val="20"/>
                <w:szCs w:val="20"/>
              </w:rPr>
            </w:pPr>
            <w:r>
              <w:rPr>
                <w:rFonts w:ascii="Arial" w:hAnsi="Arial" w:cs="Arial"/>
                <w:b/>
                <w:color w:val="0000FF"/>
                <w:sz w:val="20"/>
                <w:szCs w:val="20"/>
              </w:rPr>
              <w:t>(k</w:t>
            </w:r>
            <w:r w:rsidR="00840C13">
              <w:rPr>
                <w:rFonts w:ascii="Arial" w:hAnsi="Arial" w:cs="Arial"/>
                <w:b/>
                <w:color w:val="0000FF"/>
                <w:sz w:val="20"/>
                <w:szCs w:val="20"/>
              </w:rPr>
              <w:t>1</w:t>
            </w:r>
            <w:r w:rsidR="00256F81">
              <w:rPr>
                <w:rFonts w:ascii="Arial" w:hAnsi="Arial" w:cs="Arial"/>
                <w:b/>
                <w:color w:val="0000FF"/>
                <w:sz w:val="20"/>
                <w:szCs w:val="20"/>
              </w:rPr>
              <w:t>.a</w:t>
            </w:r>
            <w:r w:rsidR="00840C13">
              <w:rPr>
                <w:rFonts w:ascii="Arial" w:hAnsi="Arial" w:cs="Arial"/>
                <w:b/>
                <w:color w:val="0000FF"/>
                <w:sz w:val="20"/>
                <w:szCs w:val="20"/>
              </w:rPr>
              <w:t xml:space="preserve">) </w:t>
            </w:r>
            <w:r w:rsidR="00256F81">
              <w:rPr>
                <w:rFonts w:ascii="Arial" w:hAnsi="Arial" w:cs="Arial"/>
                <w:b/>
                <w:color w:val="0000FF"/>
                <w:sz w:val="20"/>
                <w:szCs w:val="20"/>
              </w:rPr>
              <w:t>Keys and controls must be located and distinguished from adjacent objects by touch.</w:t>
            </w:r>
          </w:p>
          <w:p w:rsidR="00256F81" w:rsidRDefault="00256F81" w:rsidP="00256F81">
            <w:pPr>
              <w:pStyle w:val="Default"/>
              <w:rPr>
                <w:rFonts w:ascii="Arial" w:hAnsi="Arial" w:cs="Arial"/>
                <w:b/>
                <w:color w:val="0000FF"/>
                <w:sz w:val="20"/>
                <w:szCs w:val="20"/>
              </w:rPr>
            </w:pPr>
          </w:p>
          <w:p w:rsidR="00256F81" w:rsidRDefault="00256F81" w:rsidP="00256F81">
            <w:pPr>
              <w:pStyle w:val="Default"/>
              <w:rPr>
                <w:rFonts w:ascii="Arial" w:hAnsi="Arial" w:cs="Arial"/>
                <w:b/>
                <w:color w:val="0000FF"/>
                <w:sz w:val="20"/>
                <w:szCs w:val="20"/>
              </w:rPr>
            </w:pPr>
            <w:r>
              <w:rPr>
                <w:rFonts w:ascii="Arial" w:hAnsi="Arial" w:cs="Arial"/>
                <w:b/>
                <w:color w:val="0000FF"/>
                <w:sz w:val="20"/>
                <w:szCs w:val="20"/>
              </w:rPr>
              <w:t>(k1.b) Braille or raised labels can be used to satisfy this requirement.</w:t>
            </w:r>
          </w:p>
          <w:p w:rsidR="00256F81" w:rsidRDefault="00256F81" w:rsidP="00256F81">
            <w:pPr>
              <w:pStyle w:val="Default"/>
              <w:rPr>
                <w:rFonts w:ascii="Arial" w:hAnsi="Arial" w:cs="Arial"/>
                <w:b/>
                <w:color w:val="0000FF"/>
                <w:sz w:val="20"/>
                <w:szCs w:val="20"/>
              </w:rPr>
            </w:pPr>
          </w:p>
          <w:p w:rsidR="00256F81" w:rsidRPr="00840C13" w:rsidRDefault="00256F81" w:rsidP="00256F81">
            <w:pPr>
              <w:pStyle w:val="Default"/>
            </w:pPr>
            <w:r>
              <w:rPr>
                <w:rFonts w:ascii="Arial" w:hAnsi="Arial" w:cs="Arial"/>
                <w:b/>
                <w:color w:val="0000FF"/>
                <w:sz w:val="20"/>
                <w:szCs w:val="20"/>
              </w:rPr>
              <w:t>(k1.c) identifying keys tactilely must not activate keys or controls.</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302"/>
        </w:trPr>
        <w:tc>
          <w:tcPr>
            <w:tcW w:w="3888" w:type="dxa"/>
          </w:tcPr>
          <w:p w:rsidR="00CA0D9B" w:rsidRDefault="00CA0D9B" w:rsidP="000B10CA">
            <w:pPr>
              <w:pStyle w:val="TableText"/>
              <w:ind w:left="2"/>
              <w:rPr>
                <w:rFonts w:ascii="Arial" w:hAnsi="Arial" w:cs="Arial"/>
                <w:color w:val="000000"/>
                <w:sz w:val="20"/>
                <w:szCs w:val="20"/>
              </w:rPr>
            </w:pPr>
            <w:r w:rsidRPr="008B2B10">
              <w:rPr>
                <w:rFonts w:ascii="Arial" w:hAnsi="Arial" w:cs="Arial"/>
                <w:color w:val="000000"/>
                <w:sz w:val="20"/>
                <w:szCs w:val="20"/>
              </w:rPr>
              <w:t xml:space="preserve">(k)(2) Products which have mechanically operated controls or keys shall comply with the following: Controls and Keys shall be operable with one hand and shall not require tight grasping, pinching, twisting of the wrist. The force required to activate controls and keys shall be 5 pounds (22.2N) maximum. </w:t>
            </w:r>
          </w:p>
          <w:p w:rsidR="00840C13" w:rsidRDefault="00840C13" w:rsidP="00840C13">
            <w:pPr>
              <w:pStyle w:val="Default"/>
            </w:pPr>
          </w:p>
          <w:p w:rsidR="00840C13" w:rsidRDefault="00256F81" w:rsidP="00256F81">
            <w:pPr>
              <w:pStyle w:val="Default"/>
              <w:rPr>
                <w:rFonts w:ascii="Arial" w:hAnsi="Arial" w:cs="Arial"/>
                <w:b/>
                <w:color w:val="0000FF"/>
                <w:sz w:val="20"/>
                <w:szCs w:val="20"/>
              </w:rPr>
            </w:pPr>
            <w:r>
              <w:rPr>
                <w:rFonts w:ascii="Arial" w:hAnsi="Arial" w:cs="Arial"/>
                <w:b/>
                <w:color w:val="0000FF"/>
                <w:sz w:val="20"/>
                <w:szCs w:val="20"/>
              </w:rPr>
              <w:t>(k2.a</w:t>
            </w:r>
            <w:r w:rsidR="00840C13">
              <w:rPr>
                <w:rFonts w:ascii="Arial" w:hAnsi="Arial" w:cs="Arial"/>
                <w:b/>
                <w:color w:val="0000FF"/>
                <w:sz w:val="20"/>
                <w:szCs w:val="20"/>
              </w:rPr>
              <w:t>)</w:t>
            </w:r>
            <w:r>
              <w:rPr>
                <w:rFonts w:ascii="Arial" w:hAnsi="Arial" w:cs="Arial"/>
                <w:b/>
                <w:color w:val="0000FF"/>
                <w:sz w:val="20"/>
                <w:szCs w:val="20"/>
              </w:rPr>
              <w:t xml:space="preserve"> Controls and keys must be operable by</w:t>
            </w:r>
            <w:r w:rsidR="00840C13">
              <w:rPr>
                <w:rFonts w:ascii="Arial" w:hAnsi="Arial" w:cs="Arial"/>
                <w:b/>
                <w:color w:val="0000FF"/>
                <w:sz w:val="20"/>
                <w:szCs w:val="20"/>
              </w:rPr>
              <w:t xml:space="preserve"> </w:t>
            </w:r>
            <w:r>
              <w:rPr>
                <w:rFonts w:ascii="Arial" w:hAnsi="Arial" w:cs="Arial"/>
                <w:b/>
                <w:color w:val="0000FF"/>
                <w:sz w:val="20"/>
                <w:szCs w:val="20"/>
              </w:rPr>
              <w:t>people with dexterity issues, users with one hand, and people with hand strength problems.</w:t>
            </w:r>
          </w:p>
          <w:p w:rsidR="00256F81" w:rsidRDefault="00256F81" w:rsidP="00256F81">
            <w:pPr>
              <w:pStyle w:val="Default"/>
              <w:rPr>
                <w:rFonts w:ascii="Arial" w:hAnsi="Arial" w:cs="Arial"/>
                <w:b/>
                <w:color w:val="0000FF"/>
                <w:sz w:val="20"/>
                <w:szCs w:val="20"/>
              </w:rPr>
            </w:pPr>
          </w:p>
          <w:p w:rsidR="00256F81" w:rsidRPr="00840C13" w:rsidRDefault="00256F81" w:rsidP="00256F81">
            <w:pPr>
              <w:pStyle w:val="Default"/>
            </w:pPr>
            <w:r>
              <w:rPr>
                <w:rFonts w:ascii="Arial" w:hAnsi="Arial" w:cs="Arial"/>
                <w:b/>
                <w:color w:val="0000FF"/>
                <w:sz w:val="20"/>
                <w:szCs w:val="20"/>
              </w:rPr>
              <w:t>(k2.b) All controls and keys must be large enough and distanced enough for those with dexterity issues to operate.</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1589"/>
        </w:trPr>
        <w:tc>
          <w:tcPr>
            <w:tcW w:w="3888" w:type="dxa"/>
          </w:tcPr>
          <w:p w:rsidR="00CA0D9B" w:rsidRDefault="00CA0D9B" w:rsidP="000B10CA">
            <w:pPr>
              <w:pStyle w:val="TableText"/>
              <w:ind w:left="2"/>
              <w:rPr>
                <w:rFonts w:ascii="Arial" w:hAnsi="Arial" w:cs="Arial"/>
                <w:color w:val="000000"/>
                <w:sz w:val="20"/>
                <w:szCs w:val="20"/>
              </w:rPr>
            </w:pPr>
            <w:r w:rsidRPr="008B2B10">
              <w:rPr>
                <w:rFonts w:ascii="Arial" w:hAnsi="Arial" w:cs="Arial"/>
                <w:color w:val="000000"/>
                <w:sz w:val="20"/>
                <w:szCs w:val="20"/>
              </w:rPr>
              <w:t xml:space="preserve">(k)(3) Products that have mechanically operated controls or keys shall comply with the following: If key repeat is supported, the delay before repeat shall be adjustable to at least 2 seconds. Key repeat rate shall be adjustable to 2 seconds per character. </w:t>
            </w:r>
          </w:p>
          <w:p w:rsidR="00840C13" w:rsidRDefault="00840C13" w:rsidP="00840C13">
            <w:pPr>
              <w:pStyle w:val="Default"/>
            </w:pPr>
          </w:p>
          <w:p w:rsidR="00840C13" w:rsidRDefault="00256F81" w:rsidP="00256F81">
            <w:pPr>
              <w:pStyle w:val="Default"/>
              <w:rPr>
                <w:rFonts w:ascii="Arial" w:hAnsi="Arial" w:cs="Arial"/>
                <w:b/>
                <w:color w:val="0000FF"/>
                <w:sz w:val="20"/>
                <w:szCs w:val="20"/>
              </w:rPr>
            </w:pPr>
            <w:r>
              <w:rPr>
                <w:rFonts w:ascii="Arial" w:hAnsi="Arial" w:cs="Arial"/>
                <w:b/>
                <w:color w:val="0000FF"/>
                <w:sz w:val="20"/>
                <w:szCs w:val="20"/>
              </w:rPr>
              <w:lastRenderedPageBreak/>
              <w:t>(k3.a</w:t>
            </w:r>
            <w:r w:rsidR="00840C13">
              <w:rPr>
                <w:rFonts w:ascii="Arial" w:hAnsi="Arial" w:cs="Arial"/>
                <w:b/>
                <w:color w:val="0000FF"/>
                <w:sz w:val="20"/>
                <w:szCs w:val="20"/>
              </w:rPr>
              <w:t xml:space="preserve">) </w:t>
            </w:r>
            <w:r>
              <w:rPr>
                <w:rFonts w:ascii="Arial" w:hAnsi="Arial" w:cs="Arial"/>
                <w:b/>
                <w:color w:val="0000FF"/>
                <w:sz w:val="20"/>
                <w:szCs w:val="20"/>
              </w:rPr>
              <w:t>If key repeat is present, it must be tested for startup delay and repeat rate.</w:t>
            </w:r>
          </w:p>
          <w:p w:rsidR="00256F81" w:rsidRDefault="00256F81" w:rsidP="00256F81">
            <w:pPr>
              <w:pStyle w:val="Default"/>
              <w:rPr>
                <w:rFonts w:ascii="Arial" w:hAnsi="Arial" w:cs="Arial"/>
                <w:b/>
                <w:color w:val="0000FF"/>
                <w:sz w:val="20"/>
                <w:szCs w:val="20"/>
              </w:rPr>
            </w:pPr>
          </w:p>
          <w:p w:rsidR="00256F81" w:rsidRPr="00840C13" w:rsidRDefault="00256F81" w:rsidP="00256F81">
            <w:pPr>
              <w:pStyle w:val="Default"/>
            </w:pPr>
            <w:r>
              <w:rPr>
                <w:rFonts w:ascii="Arial" w:hAnsi="Arial" w:cs="Arial"/>
                <w:b/>
                <w:color w:val="0000FF"/>
                <w:sz w:val="20"/>
                <w:szCs w:val="20"/>
              </w:rPr>
              <w:t>(k3.b) The Key repeat rate must be adjustable to 2 seconds per character.</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224"/>
        </w:trPr>
        <w:tc>
          <w:tcPr>
            <w:tcW w:w="3888" w:type="dxa"/>
          </w:tcPr>
          <w:p w:rsidR="00CA0D9B" w:rsidRDefault="00CA0D9B" w:rsidP="000B10CA">
            <w:pPr>
              <w:pStyle w:val="TableText"/>
              <w:ind w:left="2"/>
              <w:rPr>
                <w:rFonts w:ascii="Arial" w:hAnsi="Arial" w:cs="Arial"/>
                <w:color w:val="000000"/>
                <w:sz w:val="20"/>
                <w:szCs w:val="20"/>
              </w:rPr>
            </w:pPr>
            <w:r w:rsidRPr="008B2B10">
              <w:rPr>
                <w:rFonts w:ascii="Arial" w:hAnsi="Arial" w:cs="Arial"/>
                <w:color w:val="000000"/>
                <w:sz w:val="20"/>
                <w:szCs w:val="20"/>
              </w:rPr>
              <w:lastRenderedPageBreak/>
              <w:t xml:space="preserve">(k)(4) Products which have mechanically operated controls or keys shall comply with the following: The status of all locking or toggle controls or keys shall be visually discernible, and discernible either through touch or sound. </w:t>
            </w:r>
          </w:p>
          <w:p w:rsidR="00840C13" w:rsidRDefault="00840C13" w:rsidP="00840C13">
            <w:pPr>
              <w:pStyle w:val="Default"/>
            </w:pPr>
          </w:p>
          <w:p w:rsidR="00840C13" w:rsidRDefault="00256F81" w:rsidP="00256F81">
            <w:pPr>
              <w:pStyle w:val="Default"/>
              <w:rPr>
                <w:rFonts w:ascii="Arial" w:hAnsi="Arial" w:cs="Arial"/>
                <w:b/>
                <w:color w:val="0000FF"/>
                <w:sz w:val="20"/>
                <w:szCs w:val="20"/>
              </w:rPr>
            </w:pPr>
            <w:r>
              <w:rPr>
                <w:rFonts w:ascii="Arial" w:hAnsi="Arial" w:cs="Arial"/>
                <w:b/>
                <w:color w:val="0000FF"/>
                <w:sz w:val="20"/>
                <w:szCs w:val="20"/>
              </w:rPr>
              <w:t>(k4.a</w:t>
            </w:r>
            <w:r w:rsidR="00840C13">
              <w:rPr>
                <w:rFonts w:ascii="Arial" w:hAnsi="Arial" w:cs="Arial"/>
                <w:b/>
                <w:color w:val="0000FF"/>
                <w:sz w:val="20"/>
                <w:szCs w:val="20"/>
              </w:rPr>
              <w:t xml:space="preserve">) </w:t>
            </w:r>
            <w:r>
              <w:rPr>
                <w:rFonts w:ascii="Arial" w:hAnsi="Arial" w:cs="Arial"/>
                <w:b/>
                <w:color w:val="0000FF"/>
                <w:sz w:val="20"/>
                <w:szCs w:val="20"/>
              </w:rPr>
              <w:t>All locking or toggle controls must be visually discernible.</w:t>
            </w:r>
          </w:p>
          <w:p w:rsidR="00256F81" w:rsidRDefault="00256F81" w:rsidP="00256F81">
            <w:pPr>
              <w:pStyle w:val="Default"/>
              <w:rPr>
                <w:rFonts w:ascii="Arial" w:hAnsi="Arial" w:cs="Arial"/>
                <w:b/>
                <w:color w:val="0000FF"/>
                <w:sz w:val="20"/>
                <w:szCs w:val="20"/>
              </w:rPr>
            </w:pPr>
          </w:p>
          <w:p w:rsidR="00256F81" w:rsidRPr="00840C13" w:rsidRDefault="00256F81" w:rsidP="00256F81">
            <w:pPr>
              <w:pStyle w:val="Default"/>
            </w:pPr>
            <w:r>
              <w:rPr>
                <w:rFonts w:ascii="Arial" w:hAnsi="Arial" w:cs="Arial"/>
                <w:b/>
                <w:color w:val="0000FF"/>
                <w:sz w:val="20"/>
                <w:szCs w:val="20"/>
              </w:rPr>
              <w:t xml:space="preserve"> (k4.b) For any visually discernable control there must be an equivalent audible or tactile indicator. </w:t>
            </w:r>
          </w:p>
        </w:tc>
        <w:tc>
          <w:tcPr>
            <w:tcW w:w="287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213"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bl>
    <w:p w:rsidR="000B10CA" w:rsidRDefault="000B10CA"/>
    <w:p w:rsidR="000E753A" w:rsidRDefault="000E753A" w:rsidP="001D6235">
      <w:pPr>
        <w:pStyle w:val="TableTextTableHead"/>
        <w:ind w:left="86"/>
        <w:jc w:val="center"/>
        <w:sectPr w:rsidR="000E753A" w:rsidSect="00387806">
          <w:footerReference w:type="default" r:id="rId22"/>
          <w:footerReference w:type="first" r:id="rId23"/>
          <w:pgSz w:w="12240" w:h="15840" w:code="1"/>
          <w:pgMar w:top="1080" w:right="1800" w:bottom="1080" w:left="1800" w:header="720" w:footer="720" w:gutter="0"/>
          <w:paperSrc w:first="15" w:other="15"/>
          <w:pgNumType w:start="1"/>
          <w:cols w:space="720"/>
          <w:noEndnote/>
          <w:titlePg/>
          <w:docGrid w:linePitch="78"/>
        </w:sectPr>
      </w:pPr>
    </w:p>
    <w:tbl>
      <w:tblPr>
        <w:tblW w:w="9800" w:type="dxa"/>
        <w:tblInd w:w="55" w:type="dxa"/>
        <w:tblBorders>
          <w:top w:val="nil"/>
          <w:left w:val="nil"/>
          <w:bottom w:val="nil"/>
          <w:right w:val="nil"/>
        </w:tblBorders>
        <w:tblLook w:val="0000" w:firstRow="0" w:lastRow="0" w:firstColumn="0" w:lastColumn="0" w:noHBand="0" w:noVBand="0"/>
      </w:tblPr>
      <w:tblGrid>
        <w:gridCol w:w="3793"/>
        <w:gridCol w:w="2890"/>
        <w:gridCol w:w="3117"/>
      </w:tblGrid>
      <w:tr w:rsidR="00DF4C5B">
        <w:trPr>
          <w:trHeight w:val="490"/>
        </w:trPr>
        <w:tc>
          <w:tcPr>
            <w:tcW w:w="9800" w:type="dxa"/>
            <w:gridSpan w:val="3"/>
            <w:tcBorders>
              <w:top w:val="single" w:sz="4" w:space="0" w:color="auto"/>
              <w:left w:val="single" w:sz="4" w:space="0" w:color="auto"/>
              <w:bottom w:val="single" w:sz="4" w:space="0" w:color="auto"/>
              <w:right w:val="single" w:sz="4" w:space="0" w:color="auto"/>
            </w:tcBorders>
            <w:vAlign w:val="center"/>
          </w:tcPr>
          <w:p w:rsidR="00DF4C5B" w:rsidRPr="008B2B10" w:rsidRDefault="009E55BF" w:rsidP="001D6235">
            <w:pPr>
              <w:pStyle w:val="TableTextTableHead"/>
              <w:ind w:left="86"/>
              <w:jc w:val="center"/>
              <w:rPr>
                <w:rFonts w:ascii="Arial" w:hAnsi="Arial" w:cs="Arial"/>
                <w:b/>
                <w:bCs/>
                <w:color w:val="000000"/>
                <w:sz w:val="20"/>
                <w:szCs w:val="20"/>
              </w:rPr>
            </w:pPr>
            <w:r>
              <w:lastRenderedPageBreak/>
              <w:br w:type="page"/>
            </w:r>
            <w:r w:rsidR="00DF4C5B" w:rsidRPr="008B2B10">
              <w:rPr>
                <w:rFonts w:ascii="Arial" w:hAnsi="Arial" w:cs="Arial"/>
                <w:b/>
                <w:bCs/>
                <w:color w:val="000000"/>
                <w:sz w:val="20"/>
                <w:szCs w:val="20"/>
              </w:rPr>
              <w:t>Section 1194.24 Video and Multimedia Products</w:t>
            </w:r>
          </w:p>
          <w:p w:rsidR="00DF4C5B" w:rsidRPr="003633F4" w:rsidRDefault="0078777F" w:rsidP="001D6235">
            <w:pPr>
              <w:pStyle w:val="TableTextTableHead"/>
              <w:ind w:left="86"/>
              <w:jc w:val="center"/>
              <w:rPr>
                <w:rFonts w:cs="Verdana"/>
                <w:color w:val="000000"/>
                <w:sz w:val="18"/>
                <w:szCs w:val="18"/>
              </w:rPr>
            </w:pPr>
            <w:bookmarkStart w:id="11" w:name="_Toc132015012"/>
            <w:r w:rsidRPr="005A78E0">
              <w:rPr>
                <w:rFonts w:ascii="Arial" w:hAnsi="Arial" w:cs="Arial"/>
                <w:b/>
                <w:i/>
                <w:iCs/>
                <w:sz w:val="18"/>
                <w:szCs w:val="18"/>
              </w:rPr>
              <w:t xml:space="preserve">Refer to </w:t>
            </w:r>
            <w:r w:rsidRPr="00BF34C2">
              <w:rPr>
                <w:rFonts w:ascii="Arial" w:hAnsi="Arial" w:cs="Arial"/>
                <w:b/>
                <w:i/>
                <w:iCs/>
                <w:sz w:val="18"/>
                <w:szCs w:val="18"/>
              </w:rPr>
              <w:t xml:space="preserve">Refer </w:t>
            </w:r>
            <w:proofErr w:type="gramStart"/>
            <w:r w:rsidRPr="00BF34C2">
              <w:rPr>
                <w:rFonts w:ascii="Arial" w:hAnsi="Arial" w:cs="Arial"/>
                <w:b/>
                <w:i/>
                <w:iCs/>
                <w:sz w:val="18"/>
                <w:szCs w:val="18"/>
              </w:rPr>
              <w:t>to</w:t>
            </w:r>
            <w:r>
              <w:rPr>
                <w:rFonts w:ascii="Arial" w:hAnsi="Arial" w:cs="Arial"/>
                <w:b/>
                <w:i/>
                <w:iCs/>
                <w:sz w:val="18"/>
                <w:szCs w:val="18"/>
              </w:rPr>
              <w:t xml:space="preserve">  </w:t>
            </w:r>
            <w:proofErr w:type="gramEnd"/>
            <w:r w:rsidRPr="0078777F">
              <w:rPr>
                <w:b/>
                <w:sz w:val="20"/>
              </w:rPr>
              <w:fldChar w:fldCharType="begin"/>
            </w:r>
            <w:r w:rsidR="002E6613">
              <w:rPr>
                <w:b/>
                <w:sz w:val="20"/>
              </w:rPr>
              <w:instrText>HYPERLINK "http://www.access-board.gov/guidelines-and-standards/communications-and-it/about-the-section-508-standards/guide-to-the-section-508-standards/video-and-multimedia-products-1194-24"</w:instrText>
            </w:r>
            <w:r w:rsidRPr="0078777F">
              <w:rPr>
                <w:b/>
                <w:sz w:val="20"/>
              </w:rPr>
              <w:fldChar w:fldCharType="separate"/>
            </w:r>
            <w:r w:rsidR="002E6613">
              <w:rPr>
                <w:rStyle w:val="Hyperlink"/>
                <w:b/>
                <w:sz w:val="20"/>
              </w:rPr>
              <w:t>Section 1194.24 standards</w:t>
            </w:r>
            <w:r w:rsidRPr="0078777F">
              <w:rPr>
                <w:b/>
                <w:sz w:val="20"/>
              </w:rPr>
              <w:fldChar w:fldCharType="end"/>
            </w:r>
            <w:r w:rsidRPr="00BF34C2">
              <w:rPr>
                <w:rFonts w:ascii="Arial" w:hAnsi="Arial" w:cs="Arial"/>
                <w:b/>
                <w:i/>
                <w:iCs/>
                <w:sz w:val="18"/>
                <w:szCs w:val="18"/>
              </w:rPr>
              <w:t xml:space="preserve"> </w:t>
            </w:r>
            <w:r w:rsidR="00DF4C5B" w:rsidRPr="003633F4">
              <w:rPr>
                <w:rFonts w:ascii="Arial" w:hAnsi="Arial" w:cs="Arial"/>
                <w:b/>
                <w:i/>
                <w:iCs/>
                <w:sz w:val="18"/>
                <w:szCs w:val="18"/>
              </w:rPr>
              <w:t xml:space="preserve">for details on the </w:t>
            </w:r>
            <w:r w:rsidR="00535305">
              <w:rPr>
                <w:rFonts w:ascii="Arial" w:hAnsi="Arial" w:cs="Arial"/>
                <w:b/>
                <w:i/>
                <w:iCs/>
                <w:sz w:val="18"/>
                <w:szCs w:val="18"/>
              </w:rPr>
              <w:t>criteria</w:t>
            </w:r>
            <w:r w:rsidR="00DF4C5B" w:rsidRPr="003633F4">
              <w:rPr>
                <w:rFonts w:ascii="Arial" w:hAnsi="Arial" w:cs="Arial"/>
                <w:b/>
                <w:i/>
                <w:iCs/>
                <w:sz w:val="18"/>
                <w:szCs w:val="18"/>
              </w:rPr>
              <w:t xml:space="preserve"> listed below.</w:t>
            </w:r>
            <w:bookmarkEnd w:id="11"/>
            <w:r w:rsidR="00DF4C5B" w:rsidRPr="003633F4">
              <w:rPr>
                <w:rFonts w:cs="Verdana"/>
                <w:b/>
                <w:bCs/>
                <w:color w:val="000000"/>
                <w:sz w:val="18"/>
                <w:szCs w:val="18"/>
              </w:rPr>
              <w:t xml:space="preserve"> </w:t>
            </w:r>
          </w:p>
        </w:tc>
      </w:tr>
      <w:tr w:rsidR="00DF4C5B" w:rsidRPr="008B2B10">
        <w:trPr>
          <w:trHeight w:val="241"/>
        </w:trPr>
        <w:tc>
          <w:tcPr>
            <w:tcW w:w="3793" w:type="dxa"/>
            <w:tcBorders>
              <w:top w:val="single" w:sz="4" w:space="0" w:color="auto"/>
              <w:left w:val="single" w:sz="4" w:space="0" w:color="auto"/>
              <w:bottom w:val="single" w:sz="4" w:space="0" w:color="auto"/>
              <w:right w:val="single" w:sz="4" w:space="0" w:color="auto"/>
            </w:tcBorders>
            <w:vAlign w:val="center"/>
          </w:tcPr>
          <w:p w:rsidR="00DF4C5B" w:rsidRPr="008B2B10" w:rsidRDefault="00DF4C5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890" w:type="dxa"/>
            <w:tcBorders>
              <w:top w:val="single" w:sz="4" w:space="0" w:color="auto"/>
              <w:left w:val="single" w:sz="4" w:space="0" w:color="auto"/>
              <w:bottom w:val="single" w:sz="4" w:space="0" w:color="auto"/>
              <w:right w:val="single" w:sz="4" w:space="0" w:color="auto"/>
            </w:tcBorders>
            <w:vAlign w:val="center"/>
          </w:tcPr>
          <w:p w:rsidR="00DF4C5B" w:rsidRPr="008B2B10" w:rsidRDefault="00DF4C5B" w:rsidP="00CA165F">
            <w:pPr>
              <w:pStyle w:val="TableTextColumnHead"/>
              <w:ind w:left="86" w:right="-210"/>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117" w:type="dxa"/>
            <w:tcBorders>
              <w:top w:val="single" w:sz="4" w:space="0" w:color="auto"/>
              <w:left w:val="single" w:sz="4" w:space="0" w:color="auto"/>
              <w:bottom w:val="single" w:sz="4" w:space="0" w:color="auto"/>
              <w:right w:val="single" w:sz="4" w:space="0" w:color="auto"/>
            </w:tcBorders>
            <w:vAlign w:val="center"/>
          </w:tcPr>
          <w:p w:rsidR="00DF4C5B" w:rsidRPr="008B2B10" w:rsidRDefault="00DF4C5B" w:rsidP="00CA165F">
            <w:pPr>
              <w:pStyle w:val="TableTextColumnHead"/>
              <w:ind w:left="86" w:right="-104"/>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DF4C5B" w:rsidRPr="008B2B10">
        <w:trPr>
          <w:trHeight w:val="5333"/>
        </w:trPr>
        <w:tc>
          <w:tcPr>
            <w:tcW w:w="3793" w:type="dxa"/>
            <w:tcBorders>
              <w:top w:val="single" w:sz="4" w:space="0" w:color="auto"/>
              <w:left w:val="single" w:sz="4" w:space="0" w:color="auto"/>
              <w:bottom w:val="single" w:sz="4" w:space="0" w:color="auto"/>
              <w:right w:val="single" w:sz="4" w:space="0" w:color="auto"/>
            </w:tcBorders>
          </w:tcPr>
          <w:p w:rsidR="00DF4C5B" w:rsidRDefault="00DF4C5B" w:rsidP="00256F81">
            <w:pPr>
              <w:pStyle w:val="TableText"/>
              <w:numPr>
                <w:ilvl w:val="0"/>
                <w:numId w:val="23"/>
              </w:numPr>
              <w:rPr>
                <w:rFonts w:ascii="Arial" w:hAnsi="Arial" w:cs="Arial"/>
                <w:color w:val="000000"/>
                <w:sz w:val="20"/>
                <w:szCs w:val="20"/>
              </w:rPr>
            </w:pPr>
            <w:r w:rsidRPr="008B2B10">
              <w:rPr>
                <w:rFonts w:ascii="Arial" w:hAnsi="Arial" w:cs="Arial"/>
                <w:color w:val="000000"/>
                <w:sz w:val="20"/>
                <w:szCs w:val="20"/>
              </w:rPr>
              <w:t xml:space="preserve">All analog television displays 13 inches and larger, and computer equipment that includes analog television receiver or display circuitry, shall be equipped with caption decoder circuitry which appropriately receives, decodes, and displays closed captions from broadcast, cable, videotape, and DVD signals. As soon as practicable, but not later than July 1, 2002, wide-screen digital television (DTV) displays measuring at least 7.8 inches vertically, DTV sets with conventional displays measuring at least 13 inches vertically, stand-alone DTV tuners, whether or not they are marketed with display screens, and computer equipment that includes DTV receiver or display circuitry shall be equipped with caption decoder circuitry which appropriately receives, decodes, and displays closed captions from broadcast, cable, videotape, and DVD signals. </w:t>
            </w:r>
          </w:p>
          <w:p w:rsidR="00FF77DD" w:rsidRPr="00FF77DD" w:rsidRDefault="00FF77DD" w:rsidP="00FF77DD">
            <w:pPr>
              <w:pStyle w:val="Default"/>
            </w:pPr>
          </w:p>
          <w:p w:rsidR="00256F81" w:rsidRPr="00256F81" w:rsidRDefault="00256F81" w:rsidP="00256F81">
            <w:pPr>
              <w:pStyle w:val="Default"/>
            </w:pPr>
            <w:r>
              <w:rPr>
                <w:rFonts w:ascii="Arial" w:hAnsi="Arial" w:cs="Arial"/>
                <w:b/>
                <w:color w:val="0000FF"/>
                <w:sz w:val="20"/>
                <w:szCs w:val="20"/>
              </w:rPr>
              <w:t>(a</w:t>
            </w:r>
            <w:r w:rsidR="00FF77DD">
              <w:rPr>
                <w:rFonts w:ascii="Arial" w:hAnsi="Arial" w:cs="Arial"/>
                <w:b/>
                <w:color w:val="0000FF"/>
                <w:sz w:val="20"/>
                <w:szCs w:val="20"/>
              </w:rPr>
              <w:t>.1</w:t>
            </w:r>
            <w:r>
              <w:rPr>
                <w:rFonts w:ascii="Arial" w:hAnsi="Arial" w:cs="Arial"/>
                <w:b/>
                <w:color w:val="0000FF"/>
                <w:sz w:val="20"/>
                <w:szCs w:val="20"/>
              </w:rPr>
              <w:t>)</w:t>
            </w:r>
            <w:r w:rsidR="00FF77DD">
              <w:rPr>
                <w:rFonts w:ascii="Arial" w:hAnsi="Arial" w:cs="Arial"/>
                <w:b/>
                <w:color w:val="0000FF"/>
                <w:sz w:val="20"/>
                <w:szCs w:val="20"/>
              </w:rPr>
              <w:t xml:space="preserve"> Televisions must have capability to display both open and closed captions</w:t>
            </w:r>
          </w:p>
        </w:tc>
        <w:tc>
          <w:tcPr>
            <w:tcW w:w="2890"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117"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932"/>
        </w:trPr>
        <w:tc>
          <w:tcPr>
            <w:tcW w:w="3793" w:type="dxa"/>
            <w:tcBorders>
              <w:top w:val="single" w:sz="4" w:space="0" w:color="auto"/>
              <w:left w:val="single" w:sz="4" w:space="0" w:color="auto"/>
              <w:bottom w:val="single" w:sz="4" w:space="0" w:color="auto"/>
              <w:right w:val="single" w:sz="4" w:space="0" w:color="auto"/>
            </w:tcBorders>
          </w:tcPr>
          <w:p w:rsidR="00DF4C5B" w:rsidRDefault="00DF4C5B" w:rsidP="00FF77DD">
            <w:pPr>
              <w:pStyle w:val="TableText"/>
              <w:numPr>
                <w:ilvl w:val="0"/>
                <w:numId w:val="23"/>
              </w:numPr>
              <w:rPr>
                <w:rFonts w:ascii="Arial" w:hAnsi="Arial" w:cs="Arial"/>
                <w:color w:val="000000"/>
                <w:sz w:val="20"/>
                <w:szCs w:val="20"/>
              </w:rPr>
            </w:pPr>
            <w:r w:rsidRPr="008B2B10">
              <w:rPr>
                <w:rFonts w:ascii="Arial" w:hAnsi="Arial" w:cs="Arial"/>
                <w:color w:val="000000"/>
                <w:sz w:val="20"/>
                <w:szCs w:val="20"/>
              </w:rPr>
              <w:t xml:space="preserve">Television tuners, including tuner cards for use in computers, shall be equipped with secondary audio program playback circuitry. </w:t>
            </w:r>
          </w:p>
          <w:p w:rsidR="00FF77DD" w:rsidRPr="00FF77DD" w:rsidRDefault="00FF77DD" w:rsidP="00FF77DD">
            <w:pPr>
              <w:pStyle w:val="Default"/>
            </w:pPr>
          </w:p>
          <w:p w:rsidR="00FF77DD" w:rsidRPr="00FF77DD" w:rsidRDefault="00FF77DD" w:rsidP="00FF77DD">
            <w:pPr>
              <w:pStyle w:val="Default"/>
            </w:pPr>
            <w:r>
              <w:rPr>
                <w:rFonts w:ascii="Arial" w:hAnsi="Arial" w:cs="Arial"/>
                <w:b/>
                <w:color w:val="0000FF"/>
                <w:sz w:val="20"/>
                <w:szCs w:val="20"/>
              </w:rPr>
              <w:t>(b.1) All television and tuners must provide for secondary audio capability</w:t>
            </w:r>
          </w:p>
        </w:tc>
        <w:tc>
          <w:tcPr>
            <w:tcW w:w="2890"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117"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634"/>
        </w:trPr>
        <w:tc>
          <w:tcPr>
            <w:tcW w:w="3793" w:type="dxa"/>
            <w:tcBorders>
              <w:top w:val="single" w:sz="4" w:space="0" w:color="auto"/>
              <w:left w:val="single" w:sz="4" w:space="0" w:color="auto"/>
              <w:bottom w:val="single" w:sz="4" w:space="0" w:color="auto"/>
              <w:right w:val="single" w:sz="4" w:space="0" w:color="auto"/>
            </w:tcBorders>
          </w:tcPr>
          <w:p w:rsidR="00DF4C5B" w:rsidRDefault="00DF4C5B" w:rsidP="00FF77DD">
            <w:pPr>
              <w:pStyle w:val="TableText"/>
              <w:numPr>
                <w:ilvl w:val="0"/>
                <w:numId w:val="23"/>
              </w:numPr>
              <w:rPr>
                <w:rFonts w:ascii="Arial" w:hAnsi="Arial" w:cs="Arial"/>
                <w:color w:val="000000"/>
                <w:sz w:val="20"/>
                <w:szCs w:val="20"/>
              </w:rPr>
            </w:pPr>
            <w:r w:rsidRPr="008B2B10">
              <w:rPr>
                <w:rFonts w:ascii="Arial" w:hAnsi="Arial" w:cs="Arial"/>
                <w:color w:val="000000"/>
                <w:sz w:val="20"/>
                <w:szCs w:val="20"/>
              </w:rPr>
              <w:t xml:space="preserve">All training and informational video and multimedia productions that support the agency’s mission, regardless of format, that contain speech or other audio information necessary for the comprehension of the content shall be open or closed captioned. </w:t>
            </w:r>
          </w:p>
          <w:p w:rsidR="00FF77DD" w:rsidRPr="00FF77DD" w:rsidRDefault="00FF77DD" w:rsidP="00FF77DD">
            <w:pPr>
              <w:pStyle w:val="Default"/>
            </w:pPr>
          </w:p>
          <w:p w:rsidR="00FF77DD" w:rsidRDefault="00FF77DD" w:rsidP="00FF77DD">
            <w:pPr>
              <w:pStyle w:val="Default"/>
              <w:rPr>
                <w:rFonts w:ascii="Arial" w:hAnsi="Arial" w:cs="Arial"/>
                <w:b/>
                <w:color w:val="0000FF"/>
                <w:sz w:val="20"/>
                <w:szCs w:val="20"/>
              </w:rPr>
            </w:pPr>
            <w:r>
              <w:rPr>
                <w:rFonts w:ascii="Arial" w:hAnsi="Arial" w:cs="Arial"/>
                <w:b/>
                <w:color w:val="0000FF"/>
                <w:sz w:val="20"/>
                <w:szCs w:val="20"/>
              </w:rPr>
              <w:lastRenderedPageBreak/>
              <w:t>(c.1) Training, informational videos, and multimedia productions containing speech and supporting the agency’s mission musts contain open or closed captioning.</w:t>
            </w:r>
          </w:p>
          <w:p w:rsidR="00FF77DD" w:rsidRDefault="00FF77DD" w:rsidP="00FF77DD">
            <w:pPr>
              <w:pStyle w:val="Default"/>
              <w:rPr>
                <w:rFonts w:ascii="Arial" w:hAnsi="Arial" w:cs="Arial"/>
                <w:b/>
                <w:color w:val="0000FF"/>
                <w:sz w:val="20"/>
                <w:szCs w:val="20"/>
              </w:rPr>
            </w:pPr>
          </w:p>
          <w:p w:rsidR="00FF77DD" w:rsidRDefault="00FF77DD" w:rsidP="00FF77DD">
            <w:pPr>
              <w:pStyle w:val="Default"/>
              <w:rPr>
                <w:rFonts w:ascii="Arial" w:hAnsi="Arial" w:cs="Arial"/>
                <w:b/>
                <w:color w:val="0000FF"/>
                <w:sz w:val="20"/>
                <w:szCs w:val="20"/>
              </w:rPr>
            </w:pPr>
            <w:r>
              <w:rPr>
                <w:rFonts w:ascii="Arial" w:hAnsi="Arial" w:cs="Arial"/>
                <w:b/>
                <w:color w:val="0000FF"/>
                <w:sz w:val="20"/>
                <w:szCs w:val="20"/>
              </w:rPr>
              <w:t>(c.2) Also applies to applications that use speech; captioning must be synchronized with the presentation.</w:t>
            </w:r>
          </w:p>
          <w:p w:rsidR="00FF77DD" w:rsidRDefault="00FF77DD" w:rsidP="00FF77DD">
            <w:pPr>
              <w:pStyle w:val="Default"/>
              <w:rPr>
                <w:rFonts w:ascii="Arial" w:hAnsi="Arial" w:cs="Arial"/>
                <w:b/>
                <w:color w:val="0000FF"/>
                <w:sz w:val="20"/>
                <w:szCs w:val="20"/>
              </w:rPr>
            </w:pPr>
          </w:p>
          <w:p w:rsidR="00FF77DD" w:rsidRPr="00FF77DD" w:rsidRDefault="00FF77DD" w:rsidP="00FF77DD">
            <w:pPr>
              <w:pStyle w:val="Default"/>
            </w:pPr>
            <w:r>
              <w:rPr>
                <w:rFonts w:ascii="Arial" w:hAnsi="Arial" w:cs="Arial"/>
                <w:b/>
                <w:color w:val="0000FF"/>
                <w:sz w:val="20"/>
                <w:szCs w:val="20"/>
              </w:rPr>
              <w:t>Note: Text equivalent cannot be used to replace speech. Also ensure that text is synchronized with speech so there is not a separate test alternative.</w:t>
            </w:r>
          </w:p>
        </w:tc>
        <w:tc>
          <w:tcPr>
            <w:tcW w:w="2890"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117"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455"/>
        </w:trPr>
        <w:tc>
          <w:tcPr>
            <w:tcW w:w="3793" w:type="dxa"/>
            <w:tcBorders>
              <w:top w:val="single" w:sz="4" w:space="0" w:color="auto"/>
              <w:left w:val="single" w:sz="4" w:space="0" w:color="auto"/>
              <w:bottom w:val="single" w:sz="4" w:space="0" w:color="auto"/>
              <w:right w:val="single" w:sz="4" w:space="0" w:color="auto"/>
            </w:tcBorders>
          </w:tcPr>
          <w:p w:rsidR="00DF4C5B" w:rsidRDefault="00DF4C5B" w:rsidP="00FF77DD">
            <w:pPr>
              <w:pStyle w:val="TableText"/>
              <w:numPr>
                <w:ilvl w:val="0"/>
                <w:numId w:val="23"/>
              </w:numPr>
              <w:rPr>
                <w:rFonts w:ascii="Arial" w:hAnsi="Arial" w:cs="Arial"/>
                <w:color w:val="000000"/>
                <w:sz w:val="20"/>
                <w:szCs w:val="20"/>
              </w:rPr>
            </w:pPr>
            <w:r w:rsidRPr="008B2B10">
              <w:rPr>
                <w:rFonts w:ascii="Arial" w:hAnsi="Arial" w:cs="Arial"/>
                <w:color w:val="000000"/>
                <w:sz w:val="20"/>
                <w:szCs w:val="20"/>
              </w:rPr>
              <w:lastRenderedPageBreak/>
              <w:t xml:space="preserve">All training and informational video and multimedia productions which support the agency’s mission, regardless of format, that contain visual information necessary for the comprehension of the content shall be audio described. </w:t>
            </w:r>
          </w:p>
          <w:p w:rsidR="00FF77DD" w:rsidRPr="00FF77DD" w:rsidRDefault="00FF77DD" w:rsidP="00FF77DD">
            <w:pPr>
              <w:pStyle w:val="Default"/>
            </w:pPr>
          </w:p>
          <w:p w:rsidR="00FF77DD" w:rsidRPr="00FF77DD" w:rsidRDefault="00FF77DD" w:rsidP="00FF77DD">
            <w:pPr>
              <w:pStyle w:val="Default"/>
            </w:pPr>
            <w:r>
              <w:rPr>
                <w:rFonts w:ascii="Arial" w:hAnsi="Arial" w:cs="Arial"/>
                <w:b/>
                <w:color w:val="0000FF"/>
                <w:sz w:val="20"/>
                <w:szCs w:val="20"/>
              </w:rPr>
              <w:t xml:space="preserve">(d.1) </w:t>
            </w:r>
            <w:r w:rsidR="00AB5B42">
              <w:rPr>
                <w:rFonts w:ascii="Arial" w:hAnsi="Arial" w:cs="Arial"/>
                <w:b/>
                <w:color w:val="0000FF"/>
                <w:sz w:val="20"/>
                <w:szCs w:val="20"/>
              </w:rPr>
              <w:t xml:space="preserve">All training and informational video and multimedia productions containing visual information and supporting the </w:t>
            </w:r>
            <w:r w:rsidR="00131E05">
              <w:rPr>
                <w:rFonts w:ascii="Arial" w:hAnsi="Arial" w:cs="Arial"/>
                <w:b/>
                <w:color w:val="0000FF"/>
                <w:sz w:val="20"/>
                <w:szCs w:val="20"/>
              </w:rPr>
              <w:t>agency</w:t>
            </w:r>
            <w:r w:rsidR="00AB5B42">
              <w:rPr>
                <w:rFonts w:ascii="Arial" w:hAnsi="Arial" w:cs="Arial"/>
                <w:b/>
                <w:color w:val="0000FF"/>
                <w:sz w:val="20"/>
                <w:szCs w:val="20"/>
              </w:rPr>
              <w:t>'</w:t>
            </w:r>
            <w:r w:rsidR="00131E05">
              <w:rPr>
                <w:rFonts w:ascii="Arial" w:hAnsi="Arial" w:cs="Arial"/>
                <w:b/>
                <w:color w:val="0000FF"/>
                <w:sz w:val="20"/>
                <w:szCs w:val="20"/>
              </w:rPr>
              <w:t>s mission must be audio described.</w:t>
            </w:r>
          </w:p>
        </w:tc>
        <w:tc>
          <w:tcPr>
            <w:tcW w:w="2890"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117"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970"/>
        </w:trPr>
        <w:tc>
          <w:tcPr>
            <w:tcW w:w="3793" w:type="dxa"/>
            <w:tcBorders>
              <w:top w:val="single" w:sz="4" w:space="0" w:color="auto"/>
              <w:left w:val="single" w:sz="4" w:space="0" w:color="auto"/>
              <w:bottom w:val="single" w:sz="4" w:space="0" w:color="auto"/>
              <w:right w:val="single" w:sz="4" w:space="0" w:color="auto"/>
            </w:tcBorders>
          </w:tcPr>
          <w:p w:rsidR="00131E05" w:rsidRPr="00131E05" w:rsidRDefault="00131E05" w:rsidP="00131E05">
            <w:pPr>
              <w:pStyle w:val="NormalWeb"/>
              <w:rPr>
                <w:rFonts w:ascii="Arial" w:hAnsi="Arial" w:cs="Arial"/>
              </w:rPr>
            </w:pPr>
            <w:bookmarkStart w:id="12" w:name="(e)"/>
            <w:r w:rsidRPr="00131E05">
              <w:rPr>
                <w:rStyle w:val="Strong"/>
                <w:rFonts w:ascii="Arial" w:hAnsi="Arial" w:cs="Arial"/>
                <w:b w:val="0"/>
              </w:rPr>
              <w:t>(e)</w:t>
            </w:r>
            <w:bookmarkEnd w:id="12"/>
            <w:r w:rsidRPr="00131E05">
              <w:rPr>
                <w:rStyle w:val="Strong"/>
                <w:rFonts w:ascii="Arial" w:hAnsi="Arial" w:cs="Arial"/>
                <w:b w:val="0"/>
              </w:rPr>
              <w:t xml:space="preserve"> Display or presentation of alternate text presentation or audio descriptions shall be user-selectable unless permanent.</w:t>
            </w:r>
          </w:p>
          <w:p w:rsidR="00FF77DD" w:rsidRPr="00131E05" w:rsidRDefault="00131E05" w:rsidP="00131E05">
            <w:pPr>
              <w:pStyle w:val="TableText"/>
              <w:rPr>
                <w:rFonts w:ascii="Arial" w:hAnsi="Arial" w:cs="Arial"/>
                <w:b/>
                <w:color w:val="0070C0"/>
                <w:sz w:val="20"/>
                <w:szCs w:val="20"/>
              </w:rPr>
            </w:pPr>
            <w:r>
              <w:rPr>
                <w:rFonts w:ascii="Arial" w:hAnsi="Arial" w:cs="Arial"/>
                <w:b/>
                <w:color w:val="0070C0"/>
                <w:sz w:val="20"/>
                <w:szCs w:val="20"/>
              </w:rPr>
              <w:t xml:space="preserve"> </w:t>
            </w:r>
            <w:r w:rsidRPr="00131E05">
              <w:rPr>
                <w:rFonts w:ascii="Arial" w:hAnsi="Arial" w:cs="Arial"/>
                <w:b/>
                <w:color w:val="0000FF"/>
                <w:sz w:val="20"/>
                <w:szCs w:val="20"/>
              </w:rPr>
              <w:t>(</w:t>
            </w:r>
            <w:r>
              <w:rPr>
                <w:rFonts w:ascii="Arial" w:hAnsi="Arial" w:cs="Arial"/>
                <w:b/>
                <w:color w:val="0000FF"/>
                <w:sz w:val="20"/>
                <w:szCs w:val="20"/>
              </w:rPr>
              <w:t>e</w:t>
            </w:r>
            <w:r w:rsidRPr="00131E05">
              <w:rPr>
                <w:rFonts w:ascii="Arial" w:hAnsi="Arial" w:cs="Arial"/>
                <w:b/>
                <w:color w:val="0000FF"/>
                <w:sz w:val="20"/>
                <w:szCs w:val="20"/>
              </w:rPr>
              <w:t>.1)</w:t>
            </w:r>
            <w:r>
              <w:rPr>
                <w:rFonts w:ascii="Arial" w:hAnsi="Arial" w:cs="Arial"/>
                <w:b/>
                <w:color w:val="0000FF"/>
                <w:sz w:val="20"/>
                <w:szCs w:val="20"/>
              </w:rPr>
              <w:t xml:space="preserve"> </w:t>
            </w:r>
            <w:r w:rsidRPr="00131E05">
              <w:rPr>
                <w:rFonts w:ascii="Arial" w:hAnsi="Arial" w:cs="Arial"/>
                <w:b/>
                <w:color w:val="0000FF"/>
                <w:sz w:val="20"/>
                <w:szCs w:val="20"/>
              </w:rPr>
              <w:t xml:space="preserve">the "user-selectable" language generally applies to </w:t>
            </w:r>
            <w:proofErr w:type="gramStart"/>
            <w:r w:rsidRPr="00131E05">
              <w:rPr>
                <w:rFonts w:ascii="Arial" w:hAnsi="Arial" w:cs="Arial"/>
                <w:b/>
                <w:color w:val="0000FF"/>
                <w:sz w:val="20"/>
                <w:szCs w:val="20"/>
              </w:rPr>
              <w:t>closed</w:t>
            </w:r>
            <w:proofErr w:type="gramEnd"/>
            <w:r w:rsidRPr="00131E05">
              <w:rPr>
                <w:rFonts w:ascii="Arial" w:hAnsi="Arial" w:cs="Arial"/>
                <w:b/>
                <w:color w:val="0000FF"/>
                <w:sz w:val="20"/>
                <w:szCs w:val="20"/>
              </w:rPr>
              <w:t xml:space="preserve"> captioning, which the viewer can turn on or off.</w:t>
            </w:r>
          </w:p>
        </w:tc>
        <w:tc>
          <w:tcPr>
            <w:tcW w:w="2890"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117" w:type="dxa"/>
            <w:tcBorders>
              <w:top w:val="single" w:sz="4" w:space="0" w:color="auto"/>
              <w:left w:val="single" w:sz="4" w:space="0" w:color="auto"/>
              <w:bottom w:val="single" w:sz="4" w:space="0" w:color="auto"/>
              <w:right w:val="single" w:sz="4" w:space="0" w:color="auto"/>
            </w:tcBorders>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bl>
    <w:p w:rsidR="00DB5457" w:rsidRDefault="00DB5457"/>
    <w:p w:rsidR="000E753A" w:rsidRDefault="000E753A" w:rsidP="001D6235">
      <w:pPr>
        <w:pStyle w:val="TableTextTableHead"/>
        <w:ind w:left="86"/>
        <w:jc w:val="center"/>
        <w:rPr>
          <w:rFonts w:ascii="Arial" w:hAnsi="Arial" w:cs="Arial"/>
          <w:b/>
          <w:bCs/>
          <w:color w:val="000000"/>
          <w:sz w:val="20"/>
          <w:szCs w:val="20"/>
        </w:rPr>
        <w:sectPr w:rsidR="000E753A" w:rsidSect="00387806">
          <w:footerReference w:type="first" r:id="rId24"/>
          <w:pgSz w:w="12240" w:h="15840" w:code="1"/>
          <w:pgMar w:top="1080" w:right="1800" w:bottom="1080" w:left="1800" w:header="720" w:footer="720" w:gutter="0"/>
          <w:paperSrc w:first="15" w:other="15"/>
          <w:pgNumType w:start="1"/>
          <w:cols w:space="720"/>
          <w:noEndnote/>
          <w:titlePg/>
          <w:docGrid w:linePitch="78"/>
        </w:sectPr>
      </w:pPr>
    </w:p>
    <w:tbl>
      <w:tblPr>
        <w:tblW w:w="97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6"/>
        <w:gridCol w:w="2895"/>
        <w:gridCol w:w="3062"/>
      </w:tblGrid>
      <w:tr w:rsidR="00DF4C5B">
        <w:trPr>
          <w:trHeight w:val="486"/>
        </w:trPr>
        <w:tc>
          <w:tcPr>
            <w:tcW w:w="9743" w:type="dxa"/>
            <w:gridSpan w:val="3"/>
            <w:vAlign w:val="center"/>
          </w:tcPr>
          <w:p w:rsidR="00DF4C5B" w:rsidRPr="008B2B10" w:rsidRDefault="00DF4C5B" w:rsidP="001D6235">
            <w:pPr>
              <w:pStyle w:val="TableTextTableHead"/>
              <w:ind w:left="86"/>
              <w:jc w:val="center"/>
              <w:rPr>
                <w:rFonts w:ascii="Arial" w:hAnsi="Arial" w:cs="Arial"/>
                <w:b/>
                <w:bCs/>
                <w:color w:val="000000"/>
                <w:sz w:val="20"/>
                <w:szCs w:val="20"/>
              </w:rPr>
            </w:pPr>
            <w:r w:rsidRPr="008B2B10">
              <w:rPr>
                <w:rFonts w:ascii="Arial" w:hAnsi="Arial" w:cs="Arial"/>
                <w:b/>
                <w:bCs/>
                <w:color w:val="000000"/>
                <w:sz w:val="20"/>
                <w:szCs w:val="20"/>
              </w:rPr>
              <w:lastRenderedPageBreak/>
              <w:t>Section 1194.25 Self-Contained, Closed Products</w:t>
            </w:r>
          </w:p>
          <w:p w:rsidR="00DF4C5B" w:rsidRPr="003633F4" w:rsidRDefault="00CF4E87" w:rsidP="001D6235">
            <w:pPr>
              <w:pStyle w:val="TableTextTableHead"/>
              <w:ind w:left="86"/>
              <w:jc w:val="center"/>
              <w:rPr>
                <w:rFonts w:cs="Verdana"/>
                <w:color w:val="000000"/>
                <w:sz w:val="18"/>
                <w:szCs w:val="18"/>
              </w:rPr>
            </w:pPr>
            <w:r w:rsidRPr="00BF34C2">
              <w:rPr>
                <w:rFonts w:ascii="Arial" w:hAnsi="Arial" w:cs="Arial"/>
                <w:b/>
                <w:i/>
                <w:iCs/>
                <w:sz w:val="18"/>
                <w:szCs w:val="18"/>
              </w:rPr>
              <w:t xml:space="preserve">Refer </w:t>
            </w:r>
            <w:proofErr w:type="gramStart"/>
            <w:r w:rsidRPr="00BF34C2">
              <w:rPr>
                <w:rFonts w:ascii="Arial" w:hAnsi="Arial" w:cs="Arial"/>
                <w:b/>
                <w:i/>
                <w:iCs/>
                <w:sz w:val="18"/>
                <w:szCs w:val="18"/>
              </w:rPr>
              <w:t>to</w:t>
            </w:r>
            <w:r>
              <w:rPr>
                <w:rFonts w:ascii="Arial" w:hAnsi="Arial" w:cs="Arial"/>
                <w:b/>
                <w:i/>
                <w:iCs/>
                <w:sz w:val="18"/>
                <w:szCs w:val="18"/>
              </w:rPr>
              <w:t xml:space="preserve">  </w:t>
            </w:r>
            <w:proofErr w:type="gramEnd"/>
            <w:r w:rsidRPr="0078777F">
              <w:rPr>
                <w:b/>
                <w:sz w:val="20"/>
              </w:rPr>
              <w:fldChar w:fldCharType="begin"/>
            </w:r>
            <w:r w:rsidR="00290D02">
              <w:rPr>
                <w:b/>
                <w:sz w:val="20"/>
              </w:rPr>
              <w:instrText>HYPERLINK "http://www.access-board.gov/guidelines-and-standards/communications-and-it/about-the-section-508-standards/guide-to-the-section-508-standards/self-contained,-closed-products-1194-25"</w:instrText>
            </w:r>
            <w:r w:rsidRPr="0078777F">
              <w:rPr>
                <w:b/>
                <w:sz w:val="20"/>
              </w:rPr>
              <w:fldChar w:fldCharType="separate"/>
            </w:r>
            <w:r w:rsidR="00290D02">
              <w:rPr>
                <w:rStyle w:val="Hyperlink"/>
                <w:b/>
                <w:sz w:val="20"/>
              </w:rPr>
              <w:t>Section 1194.25 standards</w:t>
            </w:r>
            <w:r w:rsidRPr="0078777F">
              <w:rPr>
                <w:b/>
                <w:sz w:val="20"/>
              </w:rPr>
              <w:fldChar w:fldCharType="end"/>
            </w:r>
            <w:r w:rsidRPr="00BF34C2">
              <w:rPr>
                <w:rFonts w:ascii="Arial" w:hAnsi="Arial" w:cs="Arial"/>
                <w:b/>
                <w:i/>
                <w:iCs/>
                <w:sz w:val="18"/>
                <w:szCs w:val="18"/>
              </w:rPr>
              <w:t xml:space="preserve"> </w:t>
            </w:r>
            <w:r w:rsidR="00DF4C5B" w:rsidRPr="003633F4">
              <w:rPr>
                <w:rFonts w:ascii="Arial" w:hAnsi="Arial" w:cs="Arial"/>
                <w:b/>
                <w:i/>
                <w:iCs/>
                <w:sz w:val="18"/>
                <w:szCs w:val="18"/>
              </w:rPr>
              <w:t xml:space="preserve">for details on the </w:t>
            </w:r>
            <w:r w:rsidR="00535305">
              <w:rPr>
                <w:rFonts w:ascii="Arial" w:hAnsi="Arial" w:cs="Arial"/>
                <w:b/>
                <w:i/>
                <w:iCs/>
                <w:sz w:val="18"/>
                <w:szCs w:val="18"/>
              </w:rPr>
              <w:t>criteria</w:t>
            </w:r>
            <w:r w:rsidR="00DF4C5B" w:rsidRPr="003633F4">
              <w:rPr>
                <w:rFonts w:ascii="Arial" w:hAnsi="Arial" w:cs="Arial"/>
                <w:b/>
                <w:i/>
                <w:iCs/>
                <w:sz w:val="18"/>
                <w:szCs w:val="18"/>
              </w:rPr>
              <w:t xml:space="preserve"> listed below.</w:t>
            </w:r>
            <w:r w:rsidR="00DF4C5B" w:rsidRPr="003633F4">
              <w:rPr>
                <w:rFonts w:cs="Verdana"/>
                <w:b/>
                <w:bCs/>
                <w:color w:val="000000"/>
                <w:sz w:val="18"/>
                <w:szCs w:val="18"/>
              </w:rPr>
              <w:t xml:space="preserve"> </w:t>
            </w:r>
          </w:p>
        </w:tc>
      </w:tr>
      <w:tr w:rsidR="000F03DF" w:rsidRPr="008B2B10">
        <w:trPr>
          <w:trHeight w:val="241"/>
        </w:trPr>
        <w:tc>
          <w:tcPr>
            <w:tcW w:w="3786" w:type="dxa"/>
            <w:vAlign w:val="center"/>
          </w:tcPr>
          <w:p w:rsidR="000F03DF" w:rsidRPr="008B2B10" w:rsidRDefault="000F03DF"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895" w:type="dxa"/>
            <w:vAlign w:val="center"/>
          </w:tcPr>
          <w:p w:rsidR="000F03DF" w:rsidRPr="008B2B10" w:rsidRDefault="000F03DF"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062" w:type="dxa"/>
          </w:tcPr>
          <w:p w:rsidR="000F03DF" w:rsidRPr="008B2B10" w:rsidRDefault="000F03DF" w:rsidP="00CA165F">
            <w:pPr>
              <w:pStyle w:val="TableTextColumnHead"/>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DF4C5B" w:rsidRPr="008B2B10">
        <w:trPr>
          <w:trHeight w:val="1409"/>
        </w:trPr>
        <w:tc>
          <w:tcPr>
            <w:tcW w:w="3786" w:type="dxa"/>
          </w:tcPr>
          <w:p w:rsidR="00DF4C5B" w:rsidRDefault="00DF4C5B" w:rsidP="00131E05">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 xml:space="preserve">Self-contained products shall be usable by people with disabilities without requiring an end-user to attach Assistive Technology to the product. Personal headsets for private listening are not Assistive Technology. </w:t>
            </w:r>
          </w:p>
          <w:p w:rsidR="003E399E" w:rsidRPr="003E399E" w:rsidRDefault="003E399E" w:rsidP="003E399E">
            <w:pPr>
              <w:pStyle w:val="Default"/>
            </w:pPr>
          </w:p>
          <w:p w:rsidR="00131E05" w:rsidRDefault="003E399E" w:rsidP="00131E05">
            <w:pPr>
              <w:pStyle w:val="Default"/>
              <w:rPr>
                <w:rFonts w:ascii="Arial" w:hAnsi="Arial" w:cs="Arial"/>
                <w:b/>
                <w:color w:val="0000FF"/>
                <w:sz w:val="20"/>
                <w:szCs w:val="20"/>
              </w:rPr>
            </w:pPr>
            <w:r w:rsidRPr="00131E05">
              <w:rPr>
                <w:rFonts w:ascii="Arial" w:hAnsi="Arial" w:cs="Arial"/>
                <w:b/>
                <w:color w:val="0000FF"/>
                <w:sz w:val="20"/>
                <w:szCs w:val="20"/>
              </w:rPr>
              <w:t>(</w:t>
            </w:r>
            <w:r>
              <w:rPr>
                <w:rFonts w:ascii="Arial" w:hAnsi="Arial" w:cs="Arial"/>
                <w:b/>
                <w:color w:val="0000FF"/>
                <w:sz w:val="20"/>
                <w:szCs w:val="20"/>
              </w:rPr>
              <w:t>a</w:t>
            </w:r>
            <w:r w:rsidRPr="00131E05">
              <w:rPr>
                <w:rFonts w:ascii="Arial" w:hAnsi="Arial" w:cs="Arial"/>
                <w:b/>
                <w:color w:val="0000FF"/>
                <w:sz w:val="20"/>
                <w:szCs w:val="20"/>
              </w:rPr>
              <w:t>.1)</w:t>
            </w:r>
            <w:r>
              <w:rPr>
                <w:rFonts w:ascii="Arial" w:hAnsi="Arial" w:cs="Arial"/>
                <w:b/>
                <w:color w:val="0000FF"/>
                <w:sz w:val="20"/>
                <w:szCs w:val="20"/>
              </w:rPr>
              <w:t xml:space="preserve"> Usability is demonstrated with the provisions 1194.25 (b-j4) and 1194.31 requirements. Also when the self-contained closed product is being used as a computer peripheral or is connected to a network, other portions of Section 508 will apply.</w:t>
            </w:r>
          </w:p>
          <w:p w:rsidR="003E399E" w:rsidRDefault="003E399E" w:rsidP="00131E05">
            <w:pPr>
              <w:pStyle w:val="Default"/>
              <w:rPr>
                <w:rFonts w:ascii="Arial" w:hAnsi="Arial" w:cs="Arial"/>
                <w:b/>
                <w:color w:val="0000FF"/>
                <w:sz w:val="20"/>
                <w:szCs w:val="20"/>
              </w:rPr>
            </w:pPr>
          </w:p>
          <w:p w:rsidR="003E399E" w:rsidRDefault="003E399E" w:rsidP="00131E05">
            <w:pPr>
              <w:pStyle w:val="Default"/>
              <w:rPr>
                <w:rFonts w:ascii="Arial" w:hAnsi="Arial" w:cs="Arial"/>
                <w:b/>
                <w:color w:val="0000FF"/>
                <w:sz w:val="20"/>
                <w:szCs w:val="20"/>
              </w:rPr>
            </w:pPr>
            <w:r>
              <w:rPr>
                <w:rFonts w:ascii="Arial" w:hAnsi="Arial" w:cs="Arial"/>
                <w:b/>
                <w:color w:val="0000FF"/>
                <w:sz w:val="20"/>
                <w:szCs w:val="20"/>
              </w:rPr>
              <w:t>(a.2) If the device is used as a computer peripheral or is connected to a network, there must be an alternative provided for vision disable users.</w:t>
            </w:r>
          </w:p>
          <w:p w:rsidR="003E399E" w:rsidRDefault="003E399E" w:rsidP="00131E05">
            <w:pPr>
              <w:pStyle w:val="Default"/>
              <w:rPr>
                <w:rFonts w:ascii="Arial" w:hAnsi="Arial" w:cs="Arial"/>
                <w:b/>
                <w:color w:val="0000FF"/>
                <w:sz w:val="20"/>
                <w:szCs w:val="20"/>
              </w:rPr>
            </w:pPr>
          </w:p>
          <w:p w:rsidR="003E399E" w:rsidRPr="00131E05" w:rsidRDefault="003E399E" w:rsidP="00131E05">
            <w:pPr>
              <w:pStyle w:val="Default"/>
            </w:pPr>
            <w:r>
              <w:rPr>
                <w:rFonts w:ascii="Arial" w:hAnsi="Arial" w:cs="Arial"/>
                <w:b/>
                <w:color w:val="0000FF"/>
                <w:sz w:val="20"/>
                <w:szCs w:val="20"/>
              </w:rPr>
              <w:t>(a.3) When the device is not connected to a network or a computer, it must stand alone in providing comparable access to people with disabilities.</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887"/>
        </w:trPr>
        <w:tc>
          <w:tcPr>
            <w:tcW w:w="3786" w:type="dxa"/>
          </w:tcPr>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 xml:space="preserve">When a timed response is required, the user shall be alerted and given sufficient time to indicate more time is required. </w:t>
            </w:r>
          </w:p>
          <w:p w:rsidR="00A0289B" w:rsidRPr="00A0289B" w:rsidRDefault="00A0289B" w:rsidP="00A0289B">
            <w:pPr>
              <w:pStyle w:val="Default"/>
            </w:pPr>
          </w:p>
          <w:p w:rsidR="003E399E" w:rsidRPr="003E399E" w:rsidRDefault="003E399E" w:rsidP="00A0289B">
            <w:pPr>
              <w:pStyle w:val="Default"/>
            </w:pPr>
            <w:r>
              <w:rPr>
                <w:rFonts w:ascii="Arial" w:hAnsi="Arial" w:cs="Arial"/>
                <w:b/>
                <w:color w:val="0000FF"/>
                <w:sz w:val="20"/>
                <w:szCs w:val="20"/>
              </w:rPr>
              <w:t>(</w:t>
            </w:r>
            <w:r w:rsidR="00A0289B">
              <w:rPr>
                <w:rFonts w:ascii="Arial" w:hAnsi="Arial" w:cs="Arial"/>
                <w:b/>
                <w:color w:val="0000FF"/>
                <w:sz w:val="20"/>
                <w:szCs w:val="20"/>
              </w:rPr>
              <w:t>b</w:t>
            </w:r>
            <w:r>
              <w:rPr>
                <w:rFonts w:ascii="Arial" w:hAnsi="Arial" w:cs="Arial"/>
                <w:b/>
                <w:color w:val="0000FF"/>
                <w:sz w:val="20"/>
                <w:szCs w:val="20"/>
              </w:rPr>
              <w:t>.</w:t>
            </w:r>
            <w:r w:rsidR="00A0289B">
              <w:rPr>
                <w:rFonts w:ascii="Arial" w:hAnsi="Arial" w:cs="Arial"/>
                <w:b/>
                <w:color w:val="0000FF"/>
                <w:sz w:val="20"/>
                <w:szCs w:val="20"/>
              </w:rPr>
              <w:t>1</w:t>
            </w:r>
            <w:r>
              <w:rPr>
                <w:rFonts w:ascii="Arial" w:hAnsi="Arial" w:cs="Arial"/>
                <w:b/>
                <w:color w:val="0000FF"/>
                <w:sz w:val="20"/>
                <w:szCs w:val="20"/>
              </w:rPr>
              <w:t>)</w:t>
            </w:r>
            <w:r w:rsidR="00A0289B">
              <w:rPr>
                <w:rFonts w:ascii="Arial" w:hAnsi="Arial" w:cs="Arial"/>
                <w:b/>
                <w:color w:val="0000FF"/>
                <w:sz w:val="20"/>
                <w:szCs w:val="20"/>
              </w:rPr>
              <w:t xml:space="preserve"> alerts must be accessible for the various disabilities, and additional time must be provided or a repeat must be generated.</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213"/>
        </w:trPr>
        <w:tc>
          <w:tcPr>
            <w:tcW w:w="3786" w:type="dxa"/>
          </w:tcPr>
          <w:p w:rsidR="00DF4C5B" w:rsidRDefault="00DF4C5B" w:rsidP="00A0289B">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Where a product utilizes touch screens or contact-sensitive controls, an input method shall be provided that complies with §1194.23 (k</w:t>
            </w:r>
            <w:proofErr w:type="gramStart"/>
            <w:r w:rsidRPr="008B2B10">
              <w:rPr>
                <w:rFonts w:ascii="Arial" w:hAnsi="Arial" w:cs="Arial"/>
                <w:color w:val="000000"/>
                <w:sz w:val="20"/>
                <w:szCs w:val="20"/>
              </w:rPr>
              <w:t>)(</w:t>
            </w:r>
            <w:proofErr w:type="gramEnd"/>
            <w:r w:rsidRPr="008B2B10">
              <w:rPr>
                <w:rFonts w:ascii="Arial" w:hAnsi="Arial" w:cs="Arial"/>
                <w:color w:val="000000"/>
                <w:sz w:val="20"/>
                <w:szCs w:val="20"/>
              </w:rPr>
              <w:t xml:space="preserve">1) through (4). </w:t>
            </w:r>
          </w:p>
          <w:p w:rsidR="00A0289B" w:rsidRPr="00A0289B" w:rsidRDefault="00A0289B" w:rsidP="00A0289B">
            <w:pPr>
              <w:pStyle w:val="Default"/>
            </w:pPr>
          </w:p>
          <w:p w:rsidR="00A0289B" w:rsidRPr="00A0289B" w:rsidRDefault="00A0289B" w:rsidP="00A0289B">
            <w:pPr>
              <w:pStyle w:val="Default"/>
            </w:pPr>
            <w:r>
              <w:rPr>
                <w:rFonts w:ascii="Arial" w:hAnsi="Arial" w:cs="Arial"/>
                <w:b/>
                <w:color w:val="0000FF"/>
                <w:sz w:val="20"/>
                <w:szCs w:val="20"/>
              </w:rPr>
              <w:t>(c.1) This is the same requirements as 1194.23 (k1-k4)</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412"/>
        </w:trPr>
        <w:tc>
          <w:tcPr>
            <w:tcW w:w="3786" w:type="dxa"/>
          </w:tcPr>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 xml:space="preserve">When biometric forms of user identification or control are used, an alternative form of identification or activation, which does not require the user to possess particular biological characteristics, shall also be </w:t>
            </w:r>
            <w:r w:rsidRPr="008B2B10">
              <w:rPr>
                <w:rFonts w:ascii="Arial" w:hAnsi="Arial" w:cs="Arial"/>
                <w:color w:val="000000"/>
                <w:sz w:val="20"/>
                <w:szCs w:val="20"/>
              </w:rPr>
              <w:lastRenderedPageBreak/>
              <w:t xml:space="preserve">provided. </w:t>
            </w:r>
          </w:p>
          <w:p w:rsidR="003E399E" w:rsidRDefault="003E399E" w:rsidP="00A0289B">
            <w:pPr>
              <w:pStyle w:val="Default"/>
              <w:rPr>
                <w:rFonts w:ascii="Arial" w:hAnsi="Arial" w:cs="Arial"/>
                <w:b/>
                <w:color w:val="0000FF"/>
                <w:sz w:val="20"/>
                <w:szCs w:val="20"/>
              </w:rPr>
            </w:pPr>
            <w:r>
              <w:rPr>
                <w:rFonts w:ascii="Arial" w:hAnsi="Arial" w:cs="Arial"/>
                <w:b/>
                <w:color w:val="0000FF"/>
                <w:sz w:val="20"/>
                <w:szCs w:val="20"/>
              </w:rPr>
              <w:t>(</w:t>
            </w:r>
            <w:r w:rsidR="00A0289B">
              <w:rPr>
                <w:rFonts w:ascii="Arial" w:hAnsi="Arial" w:cs="Arial"/>
                <w:b/>
                <w:color w:val="0000FF"/>
                <w:sz w:val="20"/>
                <w:szCs w:val="20"/>
              </w:rPr>
              <w:t>d</w:t>
            </w:r>
            <w:r>
              <w:rPr>
                <w:rFonts w:ascii="Arial" w:hAnsi="Arial" w:cs="Arial"/>
                <w:b/>
                <w:color w:val="0000FF"/>
                <w:sz w:val="20"/>
                <w:szCs w:val="20"/>
              </w:rPr>
              <w:t>.</w:t>
            </w:r>
            <w:r w:rsidR="00A0289B">
              <w:rPr>
                <w:rFonts w:ascii="Arial" w:hAnsi="Arial" w:cs="Arial"/>
                <w:b/>
                <w:color w:val="0000FF"/>
                <w:sz w:val="20"/>
                <w:szCs w:val="20"/>
              </w:rPr>
              <w:t>1</w:t>
            </w:r>
            <w:r>
              <w:rPr>
                <w:rFonts w:ascii="Arial" w:hAnsi="Arial" w:cs="Arial"/>
                <w:b/>
                <w:color w:val="0000FF"/>
                <w:sz w:val="20"/>
                <w:szCs w:val="20"/>
              </w:rPr>
              <w:t>)</w:t>
            </w:r>
            <w:r w:rsidR="00A0289B">
              <w:rPr>
                <w:rFonts w:ascii="Arial" w:hAnsi="Arial" w:cs="Arial"/>
                <w:b/>
                <w:color w:val="0000FF"/>
                <w:sz w:val="20"/>
                <w:szCs w:val="20"/>
              </w:rPr>
              <w:t xml:space="preserve"> Passwords can be used as an acceptable alternative to a biometric form of user ID or control.</w:t>
            </w:r>
          </w:p>
          <w:p w:rsidR="00A0289B" w:rsidRDefault="00A0289B" w:rsidP="00A0289B">
            <w:pPr>
              <w:pStyle w:val="Default"/>
              <w:rPr>
                <w:rFonts w:ascii="Arial" w:hAnsi="Arial" w:cs="Arial"/>
                <w:b/>
                <w:color w:val="0000FF"/>
                <w:sz w:val="20"/>
                <w:szCs w:val="20"/>
              </w:rPr>
            </w:pPr>
          </w:p>
          <w:p w:rsidR="00A0289B" w:rsidRDefault="00A0289B" w:rsidP="00A0289B">
            <w:pPr>
              <w:pStyle w:val="Default"/>
              <w:rPr>
                <w:rFonts w:ascii="Arial" w:hAnsi="Arial" w:cs="Arial"/>
                <w:b/>
                <w:color w:val="0000FF"/>
                <w:sz w:val="20"/>
                <w:szCs w:val="20"/>
              </w:rPr>
            </w:pPr>
            <w:r>
              <w:rPr>
                <w:rFonts w:ascii="Arial" w:hAnsi="Arial" w:cs="Arial"/>
                <w:b/>
                <w:color w:val="0000FF"/>
                <w:sz w:val="20"/>
                <w:szCs w:val="20"/>
              </w:rPr>
              <w:t>Note; artificial limbs or eyes may not be suitable for passing biometric test that rely on fingerprint or retinal scans.</w:t>
            </w:r>
          </w:p>
          <w:p w:rsidR="00A0289B" w:rsidRDefault="00A0289B" w:rsidP="00A0289B">
            <w:pPr>
              <w:pStyle w:val="Default"/>
              <w:rPr>
                <w:rFonts w:ascii="Arial" w:hAnsi="Arial" w:cs="Arial"/>
                <w:b/>
                <w:color w:val="0000FF"/>
                <w:sz w:val="20"/>
                <w:szCs w:val="20"/>
              </w:rPr>
            </w:pPr>
          </w:p>
          <w:p w:rsidR="00A0289B" w:rsidRDefault="00A0289B" w:rsidP="00A0289B">
            <w:pPr>
              <w:pStyle w:val="Default"/>
              <w:rPr>
                <w:rFonts w:ascii="Arial" w:hAnsi="Arial" w:cs="Arial"/>
                <w:b/>
                <w:color w:val="0000FF"/>
                <w:sz w:val="20"/>
                <w:szCs w:val="20"/>
              </w:rPr>
            </w:pPr>
            <w:r>
              <w:rPr>
                <w:rFonts w:ascii="Arial" w:hAnsi="Arial" w:cs="Arial"/>
                <w:b/>
                <w:color w:val="0000FF"/>
                <w:sz w:val="20"/>
                <w:szCs w:val="20"/>
              </w:rPr>
              <w:t>(d.2)  Fingerprinting may not be suitable for mobility impaired users; alternatives must be provided.</w:t>
            </w:r>
          </w:p>
          <w:p w:rsidR="00A0289B" w:rsidRDefault="00A0289B" w:rsidP="00A0289B">
            <w:pPr>
              <w:pStyle w:val="Default"/>
              <w:rPr>
                <w:rFonts w:ascii="Arial" w:hAnsi="Arial" w:cs="Arial"/>
                <w:b/>
                <w:color w:val="0000FF"/>
                <w:sz w:val="20"/>
                <w:szCs w:val="20"/>
              </w:rPr>
            </w:pPr>
          </w:p>
          <w:p w:rsidR="00A0289B" w:rsidRDefault="00A0289B" w:rsidP="00A0289B">
            <w:pPr>
              <w:pStyle w:val="Default"/>
              <w:rPr>
                <w:rFonts w:ascii="Arial" w:hAnsi="Arial" w:cs="Arial"/>
                <w:b/>
                <w:color w:val="0000FF"/>
                <w:sz w:val="20"/>
                <w:szCs w:val="20"/>
              </w:rPr>
            </w:pPr>
            <w:r>
              <w:rPr>
                <w:rFonts w:ascii="Arial" w:hAnsi="Arial" w:cs="Arial"/>
                <w:b/>
                <w:color w:val="0000FF"/>
                <w:sz w:val="20"/>
                <w:szCs w:val="20"/>
              </w:rPr>
              <w:t>(d.3) Retinal scans may not be suitable for blind users as positioning may be critical, alternatives must be provided.</w:t>
            </w:r>
          </w:p>
          <w:p w:rsidR="00A0289B" w:rsidRPr="003E399E" w:rsidRDefault="00A0289B" w:rsidP="00A0289B">
            <w:pPr>
              <w:pStyle w:val="Default"/>
            </w:pP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263"/>
        </w:trPr>
        <w:tc>
          <w:tcPr>
            <w:tcW w:w="3786" w:type="dxa"/>
          </w:tcPr>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lastRenderedPageBreak/>
              <w:t>When products provide auditory output, the audio signal shall be provided at a standard signal level through an industry-standard connector that will allow for private listening. The product must provide the ability to interrupt, pause, and restart the audio at any time.</w:t>
            </w:r>
          </w:p>
          <w:p w:rsidR="00367127" w:rsidRPr="00367127" w:rsidRDefault="00367127" w:rsidP="00367127">
            <w:pPr>
              <w:pStyle w:val="Default"/>
            </w:pPr>
          </w:p>
          <w:p w:rsidR="003E399E" w:rsidRDefault="00367127" w:rsidP="00367127">
            <w:pPr>
              <w:pStyle w:val="Default"/>
              <w:spacing w:before="240"/>
              <w:rPr>
                <w:rFonts w:ascii="Arial" w:hAnsi="Arial" w:cs="Arial"/>
                <w:b/>
                <w:color w:val="0000FF"/>
                <w:sz w:val="20"/>
                <w:szCs w:val="20"/>
              </w:rPr>
            </w:pPr>
            <w:r>
              <w:rPr>
                <w:rFonts w:ascii="Arial" w:hAnsi="Arial" w:cs="Arial"/>
                <w:b/>
                <w:color w:val="0000FF"/>
                <w:sz w:val="20"/>
                <w:szCs w:val="20"/>
              </w:rPr>
              <w:t xml:space="preserve"> </w:t>
            </w:r>
            <w:r w:rsidR="003E399E">
              <w:rPr>
                <w:rFonts w:ascii="Arial" w:hAnsi="Arial" w:cs="Arial"/>
                <w:b/>
                <w:color w:val="0000FF"/>
                <w:sz w:val="20"/>
                <w:szCs w:val="20"/>
              </w:rPr>
              <w:t>(</w:t>
            </w:r>
            <w:r>
              <w:rPr>
                <w:rFonts w:ascii="Arial" w:hAnsi="Arial" w:cs="Arial"/>
                <w:b/>
                <w:color w:val="0000FF"/>
                <w:sz w:val="20"/>
                <w:szCs w:val="20"/>
              </w:rPr>
              <w:t>e.1) Auditory output must provide for the ability to interrupt, pause, and restart audio.  These controls must comply with the Section 1193.23 (K1-K4)</w:t>
            </w:r>
          </w:p>
          <w:p w:rsidR="00367127" w:rsidRDefault="00E74B46" w:rsidP="00367127">
            <w:pPr>
              <w:pStyle w:val="Default"/>
              <w:spacing w:before="240"/>
              <w:rPr>
                <w:rFonts w:ascii="Arial" w:hAnsi="Arial" w:cs="Arial"/>
                <w:b/>
                <w:color w:val="0000FF"/>
                <w:sz w:val="20"/>
                <w:szCs w:val="20"/>
              </w:rPr>
            </w:pPr>
            <w:r>
              <w:rPr>
                <w:rFonts w:ascii="Arial" w:hAnsi="Arial" w:cs="Arial"/>
                <w:b/>
                <w:color w:val="0000FF"/>
                <w:sz w:val="20"/>
                <w:szCs w:val="20"/>
              </w:rPr>
              <w:t>(e.2)  Hearing aids, cochlear implants, and assistive listening devices must interoperate with the auditory output.</w:t>
            </w:r>
          </w:p>
          <w:p w:rsidR="00367127" w:rsidRPr="003E399E" w:rsidRDefault="00367127" w:rsidP="00367127">
            <w:pPr>
              <w:pStyle w:val="Default"/>
              <w:spacing w:before="240"/>
            </w:pP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2543"/>
        </w:trPr>
        <w:tc>
          <w:tcPr>
            <w:tcW w:w="3786" w:type="dxa"/>
          </w:tcPr>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 xml:space="preserve">When products deliver voice output in a public area, incremental volume control shall be provided with output amplification up to a level of at least 65 </w:t>
            </w:r>
            <w:proofErr w:type="spellStart"/>
            <w:r w:rsidRPr="008B2B10">
              <w:rPr>
                <w:rFonts w:ascii="Arial" w:hAnsi="Arial" w:cs="Arial"/>
                <w:color w:val="000000"/>
                <w:sz w:val="20"/>
                <w:szCs w:val="20"/>
              </w:rPr>
              <w:t>dB.</w:t>
            </w:r>
            <w:proofErr w:type="spellEnd"/>
            <w:r w:rsidRPr="008B2B10">
              <w:rPr>
                <w:rFonts w:ascii="Arial" w:hAnsi="Arial" w:cs="Arial"/>
                <w:color w:val="000000"/>
                <w:sz w:val="20"/>
                <w:szCs w:val="20"/>
              </w:rPr>
              <w:t xml:space="preserve"> Where the ambient noise level of the environment is above 45dB, a volume gain of at least 20dB above the ambient level shall be user selectable. A function shall be provided to automatically reset the volume to the default level after every use. </w:t>
            </w:r>
          </w:p>
          <w:p w:rsidR="00E74B46" w:rsidRPr="00E74B46" w:rsidRDefault="00E74B46" w:rsidP="00E74B46">
            <w:pPr>
              <w:pStyle w:val="Default"/>
            </w:pPr>
          </w:p>
          <w:p w:rsidR="003E399E" w:rsidRDefault="003E399E" w:rsidP="00E74B46">
            <w:pPr>
              <w:pStyle w:val="Default"/>
              <w:rPr>
                <w:rFonts w:ascii="Arial" w:hAnsi="Arial" w:cs="Arial"/>
                <w:b/>
                <w:color w:val="0000FF"/>
                <w:sz w:val="20"/>
                <w:szCs w:val="20"/>
              </w:rPr>
            </w:pPr>
            <w:r>
              <w:rPr>
                <w:rFonts w:ascii="Arial" w:hAnsi="Arial" w:cs="Arial"/>
                <w:b/>
                <w:color w:val="0000FF"/>
                <w:sz w:val="20"/>
                <w:szCs w:val="20"/>
              </w:rPr>
              <w:t>(</w:t>
            </w:r>
            <w:r w:rsidR="00E74B46">
              <w:rPr>
                <w:rFonts w:ascii="Arial" w:hAnsi="Arial" w:cs="Arial"/>
                <w:b/>
                <w:color w:val="0000FF"/>
                <w:sz w:val="20"/>
                <w:szCs w:val="20"/>
              </w:rPr>
              <w:t>f.1</w:t>
            </w:r>
            <w:r>
              <w:rPr>
                <w:rFonts w:ascii="Arial" w:hAnsi="Arial" w:cs="Arial"/>
                <w:b/>
                <w:color w:val="0000FF"/>
                <w:sz w:val="20"/>
                <w:szCs w:val="20"/>
              </w:rPr>
              <w:t>)</w:t>
            </w:r>
            <w:r w:rsidR="00E74B46">
              <w:rPr>
                <w:rFonts w:ascii="Arial" w:hAnsi="Arial" w:cs="Arial"/>
                <w:b/>
                <w:color w:val="0000FF"/>
                <w:sz w:val="20"/>
                <w:szCs w:val="20"/>
              </w:rPr>
              <w:t xml:space="preserve">  This provision does not require interoperability with AT.</w:t>
            </w:r>
          </w:p>
          <w:p w:rsidR="0091432A" w:rsidRPr="003E399E" w:rsidRDefault="0091432A" w:rsidP="00E74B46">
            <w:pPr>
              <w:pStyle w:val="Default"/>
            </w:pP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172"/>
        </w:trPr>
        <w:tc>
          <w:tcPr>
            <w:tcW w:w="3786" w:type="dxa"/>
          </w:tcPr>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lastRenderedPageBreak/>
              <w:t xml:space="preserve">Color coding shall not be used as the only means of conveying information, indicating an action, prompting a response, or distinguishing a visual element. </w:t>
            </w:r>
          </w:p>
          <w:p w:rsidR="0091432A" w:rsidRPr="0091432A" w:rsidRDefault="0091432A" w:rsidP="0091432A">
            <w:pPr>
              <w:pStyle w:val="Default"/>
            </w:pPr>
          </w:p>
          <w:p w:rsidR="003E399E" w:rsidRDefault="003E399E" w:rsidP="00E74B46">
            <w:pPr>
              <w:pStyle w:val="Default"/>
              <w:rPr>
                <w:rFonts w:ascii="Arial" w:hAnsi="Arial" w:cs="Arial"/>
                <w:b/>
                <w:color w:val="0000FF"/>
                <w:sz w:val="20"/>
                <w:szCs w:val="20"/>
              </w:rPr>
            </w:pPr>
            <w:r>
              <w:rPr>
                <w:rFonts w:ascii="Arial" w:hAnsi="Arial" w:cs="Arial"/>
                <w:b/>
                <w:color w:val="0000FF"/>
                <w:sz w:val="20"/>
                <w:szCs w:val="20"/>
              </w:rPr>
              <w:t>(</w:t>
            </w:r>
            <w:r w:rsidR="00D14F4E">
              <w:rPr>
                <w:rFonts w:ascii="Arial" w:hAnsi="Arial" w:cs="Arial"/>
                <w:b/>
                <w:color w:val="0000FF"/>
                <w:sz w:val="20"/>
                <w:szCs w:val="20"/>
              </w:rPr>
              <w:t>g.</w:t>
            </w:r>
            <w:r w:rsidR="00E74B46">
              <w:rPr>
                <w:rFonts w:ascii="Arial" w:hAnsi="Arial" w:cs="Arial"/>
                <w:b/>
                <w:color w:val="0000FF"/>
                <w:sz w:val="20"/>
                <w:szCs w:val="20"/>
              </w:rPr>
              <w:t>1</w:t>
            </w:r>
            <w:r>
              <w:rPr>
                <w:rFonts w:ascii="Arial" w:hAnsi="Arial" w:cs="Arial"/>
                <w:b/>
                <w:color w:val="0000FF"/>
                <w:sz w:val="20"/>
                <w:szCs w:val="20"/>
              </w:rPr>
              <w:t>)</w:t>
            </w:r>
            <w:r w:rsidR="00E74B46">
              <w:rPr>
                <w:rFonts w:ascii="Arial" w:hAnsi="Arial" w:cs="Arial"/>
                <w:b/>
                <w:color w:val="0000FF"/>
                <w:sz w:val="20"/>
                <w:szCs w:val="20"/>
              </w:rPr>
              <w:t xml:space="preserve"> </w:t>
            </w:r>
            <w:r w:rsidR="0091432A">
              <w:rPr>
                <w:rFonts w:ascii="Arial" w:hAnsi="Arial" w:cs="Arial"/>
                <w:b/>
                <w:color w:val="0000FF"/>
                <w:sz w:val="20"/>
                <w:szCs w:val="20"/>
              </w:rPr>
              <w:t>Any use of c</w:t>
            </w:r>
            <w:r w:rsidR="00D14F4E">
              <w:rPr>
                <w:rFonts w:ascii="Arial" w:hAnsi="Arial" w:cs="Arial"/>
                <w:b/>
                <w:color w:val="0000FF"/>
                <w:sz w:val="20"/>
                <w:szCs w:val="20"/>
              </w:rPr>
              <w:t>olor must not be the only means of conveying information</w:t>
            </w:r>
          </w:p>
          <w:p w:rsidR="00D14F4E" w:rsidRDefault="00D14F4E" w:rsidP="00E74B46">
            <w:pPr>
              <w:pStyle w:val="Default"/>
              <w:rPr>
                <w:rFonts w:ascii="Arial" w:hAnsi="Arial" w:cs="Arial"/>
                <w:b/>
                <w:color w:val="0000FF"/>
                <w:sz w:val="20"/>
                <w:szCs w:val="20"/>
              </w:rPr>
            </w:pPr>
          </w:p>
          <w:p w:rsidR="00D14F4E" w:rsidRDefault="00D14F4E" w:rsidP="00E74B46">
            <w:pPr>
              <w:pStyle w:val="Default"/>
              <w:rPr>
                <w:rFonts w:ascii="Arial" w:hAnsi="Arial" w:cs="Arial"/>
                <w:b/>
                <w:color w:val="0000FF"/>
                <w:sz w:val="20"/>
                <w:szCs w:val="20"/>
              </w:rPr>
            </w:pPr>
            <w:r>
              <w:rPr>
                <w:rFonts w:ascii="Arial" w:hAnsi="Arial" w:cs="Arial"/>
                <w:b/>
                <w:color w:val="0000FF"/>
                <w:sz w:val="20"/>
                <w:szCs w:val="20"/>
              </w:rPr>
              <w:t>(g.2) Controls, lights and error messages that use color must have alternative means of conveying the same information</w:t>
            </w:r>
          </w:p>
          <w:p w:rsidR="00D14F4E" w:rsidRDefault="00D14F4E" w:rsidP="00E74B46">
            <w:pPr>
              <w:pStyle w:val="Default"/>
              <w:rPr>
                <w:rFonts w:ascii="Arial" w:hAnsi="Arial" w:cs="Arial"/>
                <w:b/>
                <w:color w:val="0000FF"/>
                <w:sz w:val="20"/>
                <w:szCs w:val="20"/>
              </w:rPr>
            </w:pPr>
          </w:p>
          <w:p w:rsidR="00D14F4E" w:rsidRPr="003E399E" w:rsidRDefault="00D14F4E" w:rsidP="00E74B46">
            <w:pPr>
              <w:pStyle w:val="Default"/>
            </w:pP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136"/>
        </w:trPr>
        <w:tc>
          <w:tcPr>
            <w:tcW w:w="3786" w:type="dxa"/>
          </w:tcPr>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 xml:space="preserve">When a product permits a user to adjust color and contrast settings, a range of color selections capable of producing a variety of contrast levels shall be provided. </w:t>
            </w:r>
          </w:p>
          <w:p w:rsidR="00D14F4E" w:rsidRPr="00D14F4E" w:rsidRDefault="00D14F4E" w:rsidP="00D14F4E">
            <w:pPr>
              <w:pStyle w:val="Default"/>
            </w:pPr>
          </w:p>
          <w:p w:rsidR="003E399E" w:rsidRDefault="003E399E" w:rsidP="00D14F4E">
            <w:pPr>
              <w:pStyle w:val="Default"/>
              <w:rPr>
                <w:rFonts w:ascii="Arial" w:hAnsi="Arial" w:cs="Arial"/>
                <w:b/>
                <w:color w:val="0000FF"/>
                <w:sz w:val="20"/>
                <w:szCs w:val="20"/>
              </w:rPr>
            </w:pPr>
            <w:r>
              <w:rPr>
                <w:rFonts w:ascii="Arial" w:hAnsi="Arial" w:cs="Arial"/>
                <w:b/>
                <w:color w:val="0000FF"/>
                <w:sz w:val="20"/>
                <w:szCs w:val="20"/>
              </w:rPr>
              <w:t>(</w:t>
            </w:r>
            <w:r w:rsidR="00D14F4E">
              <w:rPr>
                <w:rFonts w:ascii="Arial" w:hAnsi="Arial" w:cs="Arial"/>
                <w:b/>
                <w:color w:val="0000FF"/>
                <w:sz w:val="20"/>
                <w:szCs w:val="20"/>
              </w:rPr>
              <w:t>h.1)  When products provide color and contrast adjustments, there must be a range provided to meet individual needs.</w:t>
            </w:r>
          </w:p>
          <w:p w:rsidR="00D14F4E" w:rsidRDefault="00D14F4E" w:rsidP="00D14F4E">
            <w:pPr>
              <w:pStyle w:val="Default"/>
              <w:rPr>
                <w:rFonts w:ascii="Arial" w:hAnsi="Arial" w:cs="Arial"/>
                <w:b/>
                <w:color w:val="0000FF"/>
                <w:sz w:val="20"/>
                <w:szCs w:val="20"/>
              </w:rPr>
            </w:pPr>
          </w:p>
          <w:p w:rsidR="00D14F4E" w:rsidRDefault="00D14F4E" w:rsidP="00D14F4E">
            <w:pPr>
              <w:pStyle w:val="Default"/>
              <w:rPr>
                <w:rFonts w:ascii="Arial" w:hAnsi="Arial" w:cs="Arial"/>
                <w:b/>
                <w:color w:val="0000FF"/>
                <w:sz w:val="20"/>
                <w:szCs w:val="20"/>
              </w:rPr>
            </w:pPr>
            <w:r>
              <w:rPr>
                <w:rFonts w:ascii="Arial" w:hAnsi="Arial" w:cs="Arial"/>
                <w:b/>
                <w:color w:val="0000FF"/>
                <w:sz w:val="20"/>
                <w:szCs w:val="20"/>
              </w:rPr>
              <w:t>(h.2) Soft backgrounds with low contrast color schemes and high contrast color schemes must be provided.</w:t>
            </w:r>
            <w:r w:rsidR="005779E3">
              <w:rPr>
                <w:rFonts w:ascii="Arial" w:hAnsi="Arial" w:cs="Arial"/>
                <w:b/>
                <w:color w:val="0000FF"/>
                <w:sz w:val="20"/>
                <w:szCs w:val="20"/>
              </w:rPr>
              <w:t xml:space="preserve"> ( ex. White on black, black on white, and yellow on black)</w:t>
            </w:r>
          </w:p>
          <w:p w:rsidR="007F4724" w:rsidRDefault="007F4724" w:rsidP="00D14F4E">
            <w:pPr>
              <w:pStyle w:val="Default"/>
              <w:rPr>
                <w:rFonts w:ascii="Arial" w:hAnsi="Arial" w:cs="Arial"/>
                <w:b/>
                <w:color w:val="0000FF"/>
                <w:sz w:val="20"/>
                <w:szCs w:val="20"/>
              </w:rPr>
            </w:pPr>
          </w:p>
          <w:p w:rsidR="007F4724" w:rsidRPr="003E399E" w:rsidRDefault="007F4724" w:rsidP="00D14F4E">
            <w:pPr>
              <w:pStyle w:val="Default"/>
            </w:pPr>
            <w:r>
              <w:rPr>
                <w:rFonts w:ascii="Arial" w:hAnsi="Arial" w:cs="Arial"/>
                <w:b/>
                <w:color w:val="0000FF"/>
                <w:sz w:val="20"/>
                <w:szCs w:val="20"/>
              </w:rPr>
              <w:t>(h.3) Red and greens should be avoided.</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926"/>
        </w:trPr>
        <w:tc>
          <w:tcPr>
            <w:tcW w:w="3786" w:type="dxa"/>
          </w:tcPr>
          <w:p w:rsidR="007F4724"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Products shall be designed to avoid causing the screen to flicker with a frequency greater than 2Hz and lower than 55Hz.</w:t>
            </w:r>
          </w:p>
          <w:p w:rsidR="00DF4C5B" w:rsidRDefault="00DF4C5B" w:rsidP="003E399E">
            <w:pPr>
              <w:pStyle w:val="TableText"/>
              <w:numPr>
                <w:ilvl w:val="0"/>
                <w:numId w:val="24"/>
              </w:numPr>
              <w:rPr>
                <w:rFonts w:ascii="Arial" w:hAnsi="Arial" w:cs="Arial"/>
                <w:color w:val="000000"/>
                <w:sz w:val="20"/>
                <w:szCs w:val="20"/>
              </w:rPr>
            </w:pPr>
            <w:r w:rsidRPr="008B2B10">
              <w:rPr>
                <w:rFonts w:ascii="Arial" w:hAnsi="Arial" w:cs="Arial"/>
                <w:color w:val="000000"/>
                <w:sz w:val="20"/>
                <w:szCs w:val="20"/>
              </w:rPr>
              <w:t xml:space="preserve"> </w:t>
            </w:r>
          </w:p>
          <w:p w:rsidR="003E399E" w:rsidRPr="003E399E" w:rsidRDefault="003E399E" w:rsidP="007F4724">
            <w:pPr>
              <w:pStyle w:val="Default"/>
            </w:pPr>
            <w:r>
              <w:rPr>
                <w:rFonts w:ascii="Arial" w:hAnsi="Arial" w:cs="Arial"/>
                <w:b/>
                <w:color w:val="0000FF"/>
                <w:sz w:val="20"/>
                <w:szCs w:val="20"/>
              </w:rPr>
              <w:t>(</w:t>
            </w:r>
            <w:r w:rsidR="007F4724">
              <w:rPr>
                <w:rFonts w:ascii="Arial" w:hAnsi="Arial" w:cs="Arial"/>
                <w:b/>
                <w:color w:val="0000FF"/>
                <w:sz w:val="20"/>
                <w:szCs w:val="20"/>
              </w:rPr>
              <w:t xml:space="preserve">i.1)  See 1194.21.k </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325"/>
        </w:trPr>
        <w:tc>
          <w:tcPr>
            <w:tcW w:w="3786" w:type="dxa"/>
          </w:tcPr>
          <w:p w:rsidR="00DF4C5B" w:rsidRDefault="00DF4C5B" w:rsidP="00CD45C4">
            <w:pPr>
              <w:pStyle w:val="TableText"/>
              <w:ind w:left="2"/>
              <w:rPr>
                <w:rFonts w:ascii="Arial" w:hAnsi="Arial" w:cs="Arial"/>
                <w:color w:val="000000"/>
                <w:sz w:val="20"/>
                <w:szCs w:val="20"/>
              </w:rPr>
            </w:pPr>
            <w:r w:rsidRPr="008B2B10">
              <w:rPr>
                <w:rFonts w:ascii="Arial" w:hAnsi="Arial" w:cs="Arial"/>
                <w:color w:val="000000"/>
                <w:sz w:val="20"/>
                <w:szCs w:val="20"/>
              </w:rPr>
              <w:lastRenderedPageBreak/>
              <w:t>(j)(1) Products which are freestanding, non-portable, and intended to be used in one location and which have operable controls shall comply with the following: The position of any operable control shall be determined with respect to a vertical plane, which is 48 inches in length, centered on the operable control, and at the maximum protrusion of the product within the 48- inch length on products which are freestanding, non-portable, and intended to be used in one location and which have operable controls.</w:t>
            </w:r>
          </w:p>
          <w:p w:rsidR="00775A1D" w:rsidRDefault="00775A1D" w:rsidP="00775A1D">
            <w:pPr>
              <w:pStyle w:val="Default"/>
            </w:pPr>
          </w:p>
          <w:p w:rsidR="00775A1D" w:rsidRDefault="00775A1D" w:rsidP="007F4724">
            <w:pPr>
              <w:pStyle w:val="Default"/>
              <w:rPr>
                <w:rFonts w:ascii="Arial" w:hAnsi="Arial" w:cs="Arial"/>
                <w:b/>
                <w:color w:val="0000FF"/>
                <w:sz w:val="20"/>
                <w:szCs w:val="20"/>
              </w:rPr>
            </w:pPr>
            <w:r>
              <w:rPr>
                <w:rFonts w:ascii="Arial" w:hAnsi="Arial" w:cs="Arial"/>
                <w:b/>
                <w:color w:val="0000FF"/>
                <w:sz w:val="20"/>
                <w:szCs w:val="20"/>
              </w:rPr>
              <w:t>(</w:t>
            </w:r>
            <w:r w:rsidR="007F4724">
              <w:rPr>
                <w:rFonts w:ascii="Arial" w:hAnsi="Arial" w:cs="Arial"/>
                <w:b/>
                <w:color w:val="0000FF"/>
                <w:sz w:val="20"/>
                <w:szCs w:val="20"/>
              </w:rPr>
              <w:t>j1.</w:t>
            </w:r>
            <w:r w:rsidR="00B6531D">
              <w:rPr>
                <w:rFonts w:ascii="Arial" w:hAnsi="Arial" w:cs="Arial"/>
                <w:b/>
                <w:color w:val="0000FF"/>
                <w:sz w:val="20"/>
                <w:szCs w:val="20"/>
              </w:rPr>
              <w:t>1</w:t>
            </w:r>
            <w:r>
              <w:rPr>
                <w:rFonts w:ascii="Arial" w:hAnsi="Arial" w:cs="Arial"/>
                <w:b/>
                <w:color w:val="0000FF"/>
                <w:sz w:val="20"/>
                <w:szCs w:val="20"/>
              </w:rPr>
              <w:t>)</w:t>
            </w:r>
            <w:r w:rsidR="00B6531D">
              <w:rPr>
                <w:rFonts w:ascii="Arial" w:hAnsi="Arial" w:cs="Arial"/>
                <w:b/>
                <w:color w:val="0000FF"/>
                <w:sz w:val="20"/>
                <w:szCs w:val="20"/>
              </w:rPr>
              <w:t xml:space="preserve"> Operable controls include but not limited to mechanically operated controls, input and output trays, card slots, keyboards and keypads</w:t>
            </w:r>
          </w:p>
          <w:p w:rsidR="00A92447" w:rsidRDefault="00A92447" w:rsidP="007F4724">
            <w:pPr>
              <w:pStyle w:val="Default"/>
              <w:rPr>
                <w:rFonts w:ascii="Arial" w:hAnsi="Arial" w:cs="Arial"/>
                <w:b/>
                <w:color w:val="0000FF"/>
                <w:sz w:val="20"/>
                <w:szCs w:val="20"/>
              </w:rPr>
            </w:pPr>
          </w:p>
          <w:p w:rsidR="00A92447" w:rsidRDefault="00A92447" w:rsidP="007F4724">
            <w:pPr>
              <w:pStyle w:val="Default"/>
              <w:rPr>
                <w:rFonts w:ascii="Arial" w:hAnsi="Arial" w:cs="Arial"/>
                <w:b/>
                <w:color w:val="0000FF"/>
                <w:sz w:val="20"/>
                <w:szCs w:val="20"/>
              </w:rPr>
            </w:pPr>
            <w:r>
              <w:rPr>
                <w:rFonts w:ascii="Arial" w:hAnsi="Arial" w:cs="Arial"/>
                <w:b/>
                <w:color w:val="0000FF"/>
                <w:sz w:val="20"/>
                <w:szCs w:val="20"/>
              </w:rPr>
              <w:t>(j1.2) People with mobility disabilities must be able to reach all controls used in daily operations</w:t>
            </w:r>
          </w:p>
          <w:p w:rsidR="00A92447" w:rsidRDefault="00A92447" w:rsidP="007F4724">
            <w:pPr>
              <w:pStyle w:val="Default"/>
              <w:rPr>
                <w:rFonts w:ascii="Arial" w:hAnsi="Arial" w:cs="Arial"/>
                <w:b/>
                <w:color w:val="0000FF"/>
                <w:sz w:val="20"/>
                <w:szCs w:val="20"/>
              </w:rPr>
            </w:pPr>
          </w:p>
          <w:p w:rsidR="00A92447" w:rsidRDefault="00A92447" w:rsidP="007F4724">
            <w:pPr>
              <w:pStyle w:val="Default"/>
              <w:rPr>
                <w:rFonts w:ascii="Arial" w:hAnsi="Arial" w:cs="Arial"/>
                <w:b/>
                <w:color w:val="0000FF"/>
                <w:sz w:val="20"/>
                <w:szCs w:val="20"/>
              </w:rPr>
            </w:pPr>
            <w:r>
              <w:rPr>
                <w:rFonts w:ascii="Arial" w:hAnsi="Arial" w:cs="Arial"/>
                <w:b/>
                <w:color w:val="0000FF"/>
                <w:sz w:val="20"/>
                <w:szCs w:val="20"/>
              </w:rPr>
              <w:t>(j1.3) People with mobility disabilities must be able to perform monitoring activities.</w:t>
            </w:r>
            <w:r w:rsidR="009C1799">
              <w:rPr>
                <w:rFonts w:ascii="Arial" w:hAnsi="Arial" w:cs="Arial"/>
                <w:b/>
                <w:color w:val="0000FF"/>
                <w:sz w:val="20"/>
                <w:szCs w:val="20"/>
              </w:rPr>
              <w:t xml:space="preserve"> Monitoring is considered normal daily use</w:t>
            </w:r>
          </w:p>
          <w:p w:rsidR="00A92447" w:rsidRPr="00775A1D" w:rsidRDefault="00A92447" w:rsidP="007F4724">
            <w:pPr>
              <w:pStyle w:val="Default"/>
            </w:pP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942"/>
        </w:trPr>
        <w:tc>
          <w:tcPr>
            <w:tcW w:w="3786" w:type="dxa"/>
          </w:tcPr>
          <w:p w:rsidR="00DF4C5B" w:rsidRDefault="00DF4C5B" w:rsidP="00CD45C4">
            <w:pPr>
              <w:pStyle w:val="TableText"/>
              <w:ind w:left="2"/>
              <w:rPr>
                <w:rFonts w:ascii="Arial" w:hAnsi="Arial" w:cs="Arial"/>
                <w:color w:val="000000"/>
                <w:sz w:val="20"/>
                <w:szCs w:val="20"/>
              </w:rPr>
            </w:pPr>
            <w:r w:rsidRPr="008B2B10">
              <w:rPr>
                <w:rFonts w:ascii="Arial" w:hAnsi="Arial" w:cs="Arial"/>
                <w:color w:val="000000"/>
                <w:sz w:val="20"/>
                <w:szCs w:val="20"/>
              </w:rPr>
              <w:t xml:space="preserve">(j)(2) Products which are freestanding, non-portable, and intended to be used in one location and which have operable controls shall comply with the following: Where any operable control is 10 inches or less behind the reference plane, the height shall be 54 inches maximum and 15 inches minimum above the floor. </w:t>
            </w:r>
          </w:p>
          <w:p w:rsidR="00775A1D" w:rsidRDefault="00775A1D" w:rsidP="00775A1D">
            <w:pPr>
              <w:pStyle w:val="Default"/>
            </w:pPr>
          </w:p>
          <w:p w:rsidR="009C1799" w:rsidRDefault="00775A1D" w:rsidP="009C1799">
            <w:pPr>
              <w:pStyle w:val="Default"/>
              <w:rPr>
                <w:rFonts w:ascii="Arial" w:hAnsi="Arial" w:cs="Arial"/>
                <w:b/>
                <w:color w:val="0000FF"/>
                <w:sz w:val="20"/>
                <w:szCs w:val="20"/>
              </w:rPr>
            </w:pPr>
            <w:r>
              <w:rPr>
                <w:rFonts w:ascii="Arial" w:hAnsi="Arial" w:cs="Arial"/>
                <w:b/>
                <w:color w:val="0000FF"/>
                <w:sz w:val="20"/>
                <w:szCs w:val="20"/>
              </w:rPr>
              <w:t>(</w:t>
            </w:r>
            <w:r w:rsidR="009C1799">
              <w:rPr>
                <w:rFonts w:ascii="Arial" w:hAnsi="Arial" w:cs="Arial"/>
                <w:b/>
                <w:color w:val="0000FF"/>
                <w:sz w:val="20"/>
                <w:szCs w:val="20"/>
              </w:rPr>
              <w:t>j2.1</w:t>
            </w:r>
            <w:r>
              <w:rPr>
                <w:rFonts w:ascii="Arial" w:hAnsi="Arial" w:cs="Arial"/>
                <w:b/>
                <w:color w:val="0000FF"/>
                <w:sz w:val="20"/>
                <w:szCs w:val="20"/>
              </w:rPr>
              <w:t>)</w:t>
            </w:r>
            <w:r w:rsidR="009C1799">
              <w:rPr>
                <w:rFonts w:ascii="Arial" w:hAnsi="Arial" w:cs="Arial"/>
                <w:b/>
                <w:color w:val="0000FF"/>
                <w:sz w:val="20"/>
                <w:szCs w:val="20"/>
              </w:rPr>
              <w:t xml:space="preserve"> Operable controls include but not limited to mechanically operated controls, input and output trays, card slots, keyboards and keypads</w:t>
            </w:r>
          </w:p>
          <w:p w:rsidR="009C1799" w:rsidRDefault="009C1799" w:rsidP="009C1799">
            <w:pPr>
              <w:pStyle w:val="Default"/>
              <w:rPr>
                <w:rFonts w:ascii="Arial" w:hAnsi="Arial" w:cs="Arial"/>
                <w:b/>
                <w:color w:val="0000FF"/>
                <w:sz w:val="20"/>
                <w:szCs w:val="20"/>
              </w:rPr>
            </w:pPr>
          </w:p>
          <w:p w:rsidR="009C1799" w:rsidRDefault="009C1799" w:rsidP="009C1799">
            <w:pPr>
              <w:pStyle w:val="Default"/>
              <w:rPr>
                <w:rFonts w:ascii="Arial" w:hAnsi="Arial" w:cs="Arial"/>
                <w:b/>
                <w:color w:val="0000FF"/>
                <w:sz w:val="20"/>
                <w:szCs w:val="20"/>
              </w:rPr>
            </w:pPr>
            <w:r>
              <w:rPr>
                <w:rFonts w:ascii="Arial" w:hAnsi="Arial" w:cs="Arial"/>
                <w:b/>
                <w:color w:val="0000FF"/>
                <w:sz w:val="20"/>
                <w:szCs w:val="20"/>
              </w:rPr>
              <w:t xml:space="preserve">(j2.2) </w:t>
            </w:r>
            <w:r w:rsidR="000A5EAA">
              <w:rPr>
                <w:rFonts w:ascii="Arial" w:hAnsi="Arial" w:cs="Arial"/>
                <w:b/>
                <w:color w:val="0000FF"/>
                <w:sz w:val="20"/>
                <w:szCs w:val="20"/>
              </w:rPr>
              <w:t>Must adhere to the minimum and maximum heights.</w:t>
            </w:r>
          </w:p>
          <w:p w:rsidR="009C1799" w:rsidRDefault="009C1799" w:rsidP="009C1799">
            <w:pPr>
              <w:pStyle w:val="Default"/>
              <w:rPr>
                <w:rFonts w:ascii="Arial" w:hAnsi="Arial" w:cs="Arial"/>
                <w:b/>
                <w:color w:val="0000FF"/>
                <w:sz w:val="20"/>
                <w:szCs w:val="20"/>
              </w:rPr>
            </w:pPr>
          </w:p>
          <w:p w:rsidR="00775A1D" w:rsidRPr="00775A1D" w:rsidRDefault="00775A1D" w:rsidP="00775A1D">
            <w:pPr>
              <w:pStyle w:val="Default"/>
            </w:pP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2081"/>
        </w:trPr>
        <w:tc>
          <w:tcPr>
            <w:tcW w:w="3786" w:type="dxa"/>
          </w:tcPr>
          <w:p w:rsidR="00775A1D" w:rsidRDefault="00DF4C5B" w:rsidP="00CD45C4">
            <w:pPr>
              <w:pStyle w:val="TableText"/>
              <w:ind w:left="2"/>
              <w:rPr>
                <w:rFonts w:ascii="Arial" w:hAnsi="Arial" w:cs="Arial"/>
                <w:color w:val="000000"/>
                <w:sz w:val="20"/>
                <w:szCs w:val="20"/>
              </w:rPr>
            </w:pPr>
            <w:r w:rsidRPr="008B2B10">
              <w:rPr>
                <w:rFonts w:ascii="Arial" w:hAnsi="Arial" w:cs="Arial"/>
                <w:color w:val="000000"/>
                <w:sz w:val="20"/>
                <w:szCs w:val="20"/>
              </w:rPr>
              <w:lastRenderedPageBreak/>
              <w:t>(j)(3) Products which are freestanding, non-portable, and intended to be used in one location and which have operable controls shall comply with the following: Where any operable control is more than 10 inches and not more than 24 inches behind the reference plane, the height shall be 46 inches maximum and 15 inches minimum above the floor.</w:t>
            </w:r>
          </w:p>
          <w:p w:rsidR="00775A1D" w:rsidRDefault="00775A1D" w:rsidP="00CD45C4">
            <w:pPr>
              <w:pStyle w:val="TableText"/>
              <w:ind w:left="2"/>
              <w:rPr>
                <w:rFonts w:ascii="Arial" w:hAnsi="Arial" w:cs="Arial"/>
                <w:color w:val="000000"/>
                <w:sz w:val="20"/>
                <w:szCs w:val="20"/>
              </w:rPr>
            </w:pPr>
          </w:p>
          <w:p w:rsidR="00DF4C5B" w:rsidRPr="008B2B10" w:rsidRDefault="00775A1D" w:rsidP="00CD45C4">
            <w:pPr>
              <w:pStyle w:val="TableText"/>
              <w:ind w:left="2"/>
              <w:rPr>
                <w:rFonts w:ascii="Arial" w:hAnsi="Arial" w:cs="Arial"/>
                <w:color w:val="000000"/>
                <w:sz w:val="20"/>
                <w:szCs w:val="20"/>
              </w:rPr>
            </w:pPr>
            <w:r>
              <w:rPr>
                <w:rFonts w:ascii="Arial" w:hAnsi="Arial" w:cs="Arial"/>
                <w:b/>
                <w:color w:val="0000FF"/>
                <w:sz w:val="20"/>
                <w:szCs w:val="20"/>
              </w:rPr>
              <w:t>(</w:t>
            </w:r>
            <w:r w:rsidR="009C1799">
              <w:rPr>
                <w:rFonts w:ascii="Arial" w:hAnsi="Arial" w:cs="Arial"/>
                <w:b/>
                <w:color w:val="0000FF"/>
                <w:sz w:val="20"/>
                <w:szCs w:val="20"/>
              </w:rPr>
              <w:t>j</w:t>
            </w:r>
            <w:r>
              <w:rPr>
                <w:rFonts w:ascii="Arial" w:hAnsi="Arial" w:cs="Arial"/>
                <w:b/>
                <w:color w:val="0000FF"/>
                <w:sz w:val="20"/>
                <w:szCs w:val="20"/>
              </w:rPr>
              <w:t>3</w:t>
            </w:r>
            <w:r w:rsidR="009C1799">
              <w:rPr>
                <w:rFonts w:ascii="Arial" w:hAnsi="Arial" w:cs="Arial"/>
                <w:b/>
                <w:color w:val="0000FF"/>
                <w:sz w:val="20"/>
                <w:szCs w:val="20"/>
              </w:rPr>
              <w:t>.1</w:t>
            </w:r>
            <w:r>
              <w:rPr>
                <w:rFonts w:ascii="Arial" w:hAnsi="Arial" w:cs="Arial"/>
                <w:b/>
                <w:color w:val="0000FF"/>
                <w:sz w:val="20"/>
                <w:szCs w:val="20"/>
              </w:rPr>
              <w:t>)</w:t>
            </w:r>
            <w:r w:rsidR="000A5EAA">
              <w:rPr>
                <w:rFonts w:ascii="Arial" w:hAnsi="Arial" w:cs="Arial"/>
                <w:b/>
                <w:color w:val="0000FF"/>
                <w:sz w:val="20"/>
                <w:szCs w:val="20"/>
              </w:rPr>
              <w:t xml:space="preserve"> j1 and j2 requirements are applicable here</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DF4C5B" w:rsidRPr="008B2B10">
        <w:trPr>
          <w:trHeight w:val="1457"/>
        </w:trPr>
        <w:tc>
          <w:tcPr>
            <w:tcW w:w="3786" w:type="dxa"/>
          </w:tcPr>
          <w:p w:rsidR="00DF4C5B" w:rsidRDefault="00DF4C5B" w:rsidP="00CD45C4">
            <w:pPr>
              <w:pStyle w:val="TableText"/>
              <w:ind w:left="2"/>
              <w:rPr>
                <w:rFonts w:ascii="Arial" w:hAnsi="Arial" w:cs="Arial"/>
                <w:color w:val="000000"/>
                <w:sz w:val="20"/>
                <w:szCs w:val="20"/>
              </w:rPr>
            </w:pPr>
            <w:r w:rsidRPr="008B2B10">
              <w:rPr>
                <w:rFonts w:ascii="Arial" w:hAnsi="Arial" w:cs="Arial"/>
                <w:color w:val="000000"/>
                <w:sz w:val="20"/>
                <w:szCs w:val="20"/>
              </w:rPr>
              <w:t xml:space="preserve">(j)(4) Products which are freestanding, non-portable, and intended to be used in one location and which have operable controls shall comply with the following: Operable controls shall not be more than 24 inches behind the reference plane. </w:t>
            </w:r>
          </w:p>
          <w:p w:rsidR="00775A1D" w:rsidRDefault="00775A1D" w:rsidP="00775A1D">
            <w:pPr>
              <w:pStyle w:val="Default"/>
            </w:pPr>
          </w:p>
          <w:p w:rsidR="00775A1D" w:rsidRPr="00775A1D" w:rsidRDefault="00775A1D" w:rsidP="000A5EAA">
            <w:pPr>
              <w:pStyle w:val="Default"/>
            </w:pPr>
            <w:r>
              <w:rPr>
                <w:rFonts w:ascii="Arial" w:hAnsi="Arial" w:cs="Arial"/>
                <w:b/>
                <w:color w:val="0000FF"/>
                <w:sz w:val="20"/>
                <w:szCs w:val="20"/>
              </w:rPr>
              <w:t>(</w:t>
            </w:r>
            <w:r w:rsidR="000A5EAA">
              <w:rPr>
                <w:rFonts w:ascii="Arial" w:hAnsi="Arial" w:cs="Arial"/>
                <w:b/>
                <w:color w:val="0000FF"/>
                <w:sz w:val="20"/>
                <w:szCs w:val="20"/>
              </w:rPr>
              <w:t>j4.1</w:t>
            </w:r>
            <w:r>
              <w:rPr>
                <w:rFonts w:ascii="Arial" w:hAnsi="Arial" w:cs="Arial"/>
                <w:b/>
                <w:color w:val="0000FF"/>
                <w:sz w:val="20"/>
                <w:szCs w:val="20"/>
              </w:rPr>
              <w:t>)</w:t>
            </w:r>
            <w:r w:rsidR="000A5EAA">
              <w:rPr>
                <w:rFonts w:ascii="Arial" w:hAnsi="Arial" w:cs="Arial"/>
                <w:b/>
                <w:color w:val="0000FF"/>
                <w:sz w:val="20"/>
                <w:szCs w:val="20"/>
              </w:rPr>
              <w:t xml:space="preserve"> </w:t>
            </w:r>
            <w:r w:rsidR="001D7220">
              <w:rPr>
                <w:rFonts w:ascii="Arial" w:hAnsi="Arial" w:cs="Arial"/>
                <w:b/>
                <w:color w:val="0000FF"/>
                <w:sz w:val="20"/>
                <w:szCs w:val="20"/>
              </w:rPr>
              <w:t>Operable controls must not be more than 24 inches behind the reference plane. (Ex. Kiosk, printer)</w:t>
            </w:r>
          </w:p>
        </w:tc>
        <w:tc>
          <w:tcPr>
            <w:tcW w:w="2895"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062" w:type="dxa"/>
          </w:tcPr>
          <w:p w:rsidR="00DF4C5B" w:rsidRPr="008B2B10" w:rsidRDefault="00DF4C5B" w:rsidP="001D6235">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bl>
    <w:p w:rsidR="00FB5E13" w:rsidRDefault="00FB5E13" w:rsidP="00FB5E13">
      <w:pPr>
        <w:pStyle w:val="Default"/>
      </w:pPr>
    </w:p>
    <w:p w:rsidR="000E753A" w:rsidRDefault="000E753A" w:rsidP="008C2C03">
      <w:pPr>
        <w:pStyle w:val="TableTextTableHead"/>
        <w:ind w:left="86"/>
        <w:jc w:val="center"/>
        <w:rPr>
          <w:rFonts w:ascii="Arial" w:hAnsi="Arial" w:cs="Arial"/>
          <w:b/>
          <w:bCs/>
          <w:color w:val="000000"/>
          <w:sz w:val="20"/>
          <w:szCs w:val="20"/>
        </w:rPr>
        <w:sectPr w:rsidR="000E753A" w:rsidSect="00387806">
          <w:footerReference w:type="default" r:id="rId25"/>
          <w:footerReference w:type="first" r:id="rId26"/>
          <w:pgSz w:w="12240" w:h="15840" w:code="1"/>
          <w:pgMar w:top="1080" w:right="1800" w:bottom="1080" w:left="1800" w:header="720" w:footer="720" w:gutter="0"/>
          <w:paperSrc w:first="15" w:other="15"/>
          <w:pgNumType w:start="1"/>
          <w:cols w:space="720"/>
          <w:noEndnote/>
          <w:titlePg/>
          <w:docGrid w:linePitch="78"/>
        </w:sectPr>
      </w:pPr>
    </w:p>
    <w:tbl>
      <w:tblPr>
        <w:tblW w:w="9804"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794"/>
        <w:gridCol w:w="2894"/>
        <w:gridCol w:w="3116"/>
      </w:tblGrid>
      <w:tr w:rsidR="00CA0D9B">
        <w:trPr>
          <w:trHeight w:val="486"/>
        </w:trPr>
        <w:tc>
          <w:tcPr>
            <w:tcW w:w="9804" w:type="dxa"/>
            <w:gridSpan w:val="3"/>
            <w:vAlign w:val="center"/>
          </w:tcPr>
          <w:p w:rsidR="003633F4" w:rsidRPr="008B2B10" w:rsidRDefault="00CA0D9B" w:rsidP="008C2C03">
            <w:pPr>
              <w:pStyle w:val="TableTextTableHead"/>
              <w:ind w:left="86"/>
              <w:jc w:val="center"/>
              <w:rPr>
                <w:rFonts w:ascii="Arial" w:hAnsi="Arial" w:cs="Arial"/>
                <w:b/>
                <w:bCs/>
                <w:color w:val="000000"/>
                <w:sz w:val="20"/>
                <w:szCs w:val="20"/>
              </w:rPr>
            </w:pPr>
            <w:r w:rsidRPr="008B2B10">
              <w:rPr>
                <w:rFonts w:ascii="Arial" w:hAnsi="Arial" w:cs="Arial"/>
                <w:b/>
                <w:bCs/>
                <w:color w:val="000000"/>
                <w:sz w:val="20"/>
                <w:szCs w:val="20"/>
              </w:rPr>
              <w:lastRenderedPageBreak/>
              <w:t>Section 1194.26 Desktop and Portable Computers</w:t>
            </w:r>
          </w:p>
          <w:p w:rsidR="00CA0D9B" w:rsidRPr="003633F4" w:rsidRDefault="0078777F" w:rsidP="008C2C03">
            <w:pPr>
              <w:pStyle w:val="TableTextTableHead"/>
              <w:ind w:left="86"/>
              <w:jc w:val="center"/>
              <w:rPr>
                <w:rFonts w:cs="Verdana"/>
                <w:color w:val="000000"/>
                <w:sz w:val="18"/>
                <w:szCs w:val="18"/>
              </w:rPr>
            </w:pPr>
            <w:r w:rsidRPr="00BF34C2">
              <w:rPr>
                <w:rFonts w:ascii="Arial" w:hAnsi="Arial" w:cs="Arial"/>
                <w:b/>
                <w:i/>
                <w:iCs/>
                <w:sz w:val="18"/>
                <w:szCs w:val="18"/>
              </w:rPr>
              <w:t xml:space="preserve">Refer </w:t>
            </w:r>
            <w:proofErr w:type="gramStart"/>
            <w:r w:rsidRPr="00BF34C2">
              <w:rPr>
                <w:rFonts w:ascii="Arial" w:hAnsi="Arial" w:cs="Arial"/>
                <w:b/>
                <w:i/>
                <w:iCs/>
                <w:sz w:val="18"/>
                <w:szCs w:val="18"/>
              </w:rPr>
              <w:t>to</w:t>
            </w:r>
            <w:r>
              <w:rPr>
                <w:rFonts w:ascii="Arial" w:hAnsi="Arial" w:cs="Arial"/>
                <w:b/>
                <w:i/>
                <w:iCs/>
                <w:sz w:val="18"/>
                <w:szCs w:val="18"/>
              </w:rPr>
              <w:t xml:space="preserve">  </w:t>
            </w:r>
            <w:proofErr w:type="gramEnd"/>
            <w:r w:rsidRPr="0078777F">
              <w:rPr>
                <w:b/>
                <w:sz w:val="20"/>
              </w:rPr>
              <w:fldChar w:fldCharType="begin"/>
            </w:r>
            <w:r w:rsidR="0091580D">
              <w:rPr>
                <w:b/>
                <w:sz w:val="20"/>
              </w:rPr>
              <w:instrText>HYPERLINK "http://www.access-board.gov/guidelines-and-standards/communications-and-it/about-the-section-508-standards/guide-to-the-section-508-standards/desktop-and-portable-computers-1194-26"</w:instrText>
            </w:r>
            <w:r w:rsidRPr="0078777F">
              <w:rPr>
                <w:b/>
                <w:sz w:val="20"/>
              </w:rPr>
              <w:fldChar w:fldCharType="separate"/>
            </w:r>
            <w:r w:rsidR="0091580D">
              <w:rPr>
                <w:rStyle w:val="Hyperlink"/>
                <w:b/>
                <w:sz w:val="20"/>
              </w:rPr>
              <w:t>Section 1194.26 Standards</w:t>
            </w:r>
            <w:r w:rsidRPr="0078777F">
              <w:rPr>
                <w:b/>
                <w:sz w:val="20"/>
              </w:rPr>
              <w:fldChar w:fldCharType="end"/>
            </w:r>
            <w:r w:rsidR="003633F4" w:rsidRPr="003633F4">
              <w:rPr>
                <w:rFonts w:ascii="Arial" w:hAnsi="Arial" w:cs="Arial"/>
                <w:b/>
                <w:i/>
                <w:iCs/>
                <w:sz w:val="18"/>
                <w:szCs w:val="18"/>
              </w:rPr>
              <w:t xml:space="preserve"> for details on the </w:t>
            </w:r>
            <w:r w:rsidR="00535305">
              <w:rPr>
                <w:rFonts w:ascii="Arial" w:hAnsi="Arial" w:cs="Arial"/>
                <w:b/>
                <w:i/>
                <w:iCs/>
                <w:sz w:val="18"/>
                <w:szCs w:val="18"/>
              </w:rPr>
              <w:t>criteria</w:t>
            </w:r>
            <w:r w:rsidR="003633F4" w:rsidRPr="003633F4">
              <w:rPr>
                <w:rFonts w:ascii="Arial" w:hAnsi="Arial" w:cs="Arial"/>
                <w:b/>
                <w:i/>
                <w:iCs/>
                <w:sz w:val="18"/>
                <w:szCs w:val="18"/>
              </w:rPr>
              <w:t xml:space="preserve"> listed below.</w:t>
            </w:r>
            <w:r w:rsidR="00CA0D9B" w:rsidRPr="003633F4">
              <w:rPr>
                <w:rFonts w:cs="Verdana"/>
                <w:b/>
                <w:bCs/>
                <w:color w:val="000000"/>
                <w:sz w:val="18"/>
                <w:szCs w:val="18"/>
              </w:rPr>
              <w:t xml:space="preserve"> </w:t>
            </w:r>
          </w:p>
        </w:tc>
      </w:tr>
      <w:tr w:rsidR="00CA0D9B" w:rsidRPr="008B2B10">
        <w:trPr>
          <w:trHeight w:val="241"/>
        </w:trPr>
        <w:tc>
          <w:tcPr>
            <w:tcW w:w="3794" w:type="dxa"/>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894" w:type="dxa"/>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116" w:type="dxa"/>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CA0D9B" w:rsidRPr="008B2B10">
        <w:trPr>
          <w:trHeight w:val="725"/>
        </w:trPr>
        <w:tc>
          <w:tcPr>
            <w:tcW w:w="3794" w:type="dxa"/>
          </w:tcPr>
          <w:p w:rsidR="00CA0D9B" w:rsidRDefault="00CA0D9B" w:rsidP="003D76CF">
            <w:pPr>
              <w:pStyle w:val="TableText"/>
              <w:numPr>
                <w:ilvl w:val="0"/>
                <w:numId w:val="16"/>
              </w:numPr>
              <w:rPr>
                <w:rFonts w:ascii="Arial" w:hAnsi="Arial" w:cs="Arial"/>
                <w:color w:val="000000"/>
                <w:sz w:val="20"/>
                <w:szCs w:val="20"/>
              </w:rPr>
            </w:pPr>
            <w:r w:rsidRPr="008B2B10">
              <w:rPr>
                <w:rFonts w:ascii="Arial" w:hAnsi="Arial" w:cs="Arial"/>
                <w:color w:val="000000"/>
                <w:sz w:val="20"/>
                <w:szCs w:val="20"/>
              </w:rPr>
              <w:t xml:space="preserve">All mechanically operated controls and keys shall comply with §1194.23 (k) (1) - (4). </w:t>
            </w:r>
          </w:p>
          <w:p w:rsidR="00091221" w:rsidRPr="00091221" w:rsidRDefault="00091221" w:rsidP="00091221">
            <w:pPr>
              <w:pStyle w:val="Default"/>
            </w:pPr>
          </w:p>
          <w:p w:rsidR="003D76CF" w:rsidRDefault="00091221" w:rsidP="003D76CF">
            <w:pPr>
              <w:pStyle w:val="Default"/>
              <w:rPr>
                <w:rFonts w:ascii="Arial" w:hAnsi="Arial" w:cs="Arial"/>
                <w:b/>
                <w:color w:val="0000FF"/>
                <w:sz w:val="20"/>
                <w:szCs w:val="20"/>
              </w:rPr>
            </w:pPr>
            <w:r>
              <w:rPr>
                <w:rFonts w:ascii="Arial" w:hAnsi="Arial" w:cs="Arial"/>
                <w:b/>
                <w:color w:val="0000FF"/>
                <w:sz w:val="20"/>
                <w:szCs w:val="20"/>
              </w:rPr>
              <w:t>(a.1) clearly labeled keys, indicators, and slots or alternative for such, should be accessible and understandable</w:t>
            </w:r>
          </w:p>
          <w:p w:rsidR="00091221" w:rsidRDefault="00091221" w:rsidP="003D76CF">
            <w:pPr>
              <w:pStyle w:val="Default"/>
              <w:rPr>
                <w:rFonts w:ascii="Arial" w:hAnsi="Arial" w:cs="Arial"/>
                <w:b/>
                <w:color w:val="0000FF"/>
                <w:sz w:val="20"/>
                <w:szCs w:val="20"/>
              </w:rPr>
            </w:pPr>
          </w:p>
          <w:p w:rsidR="00091221" w:rsidRPr="003D76CF" w:rsidRDefault="00091221" w:rsidP="003D76CF">
            <w:pPr>
              <w:pStyle w:val="Default"/>
            </w:pPr>
            <w:r>
              <w:rPr>
                <w:rFonts w:ascii="Arial" w:hAnsi="Arial" w:cs="Arial"/>
                <w:b/>
                <w:color w:val="0000FF"/>
                <w:sz w:val="20"/>
                <w:szCs w:val="20"/>
              </w:rPr>
              <w:t>(a.2) all lights on computers, keyboards, mice, or other integrally connected devices must have alternative indicators of these colors.</w:t>
            </w:r>
          </w:p>
          <w:p w:rsidR="003D76CF" w:rsidRPr="003D76CF" w:rsidRDefault="003D76CF" w:rsidP="00253C5B">
            <w:pPr>
              <w:pStyle w:val="Default"/>
              <w:rPr>
                <w:rFonts w:ascii="Arial" w:hAnsi="Arial" w:cs="Arial"/>
                <w:b/>
                <w:color w:val="0000FF"/>
                <w:sz w:val="20"/>
                <w:szCs w:val="20"/>
              </w:rPr>
            </w:pPr>
          </w:p>
        </w:tc>
        <w:tc>
          <w:tcPr>
            <w:tcW w:w="2894" w:type="dxa"/>
            <w:noWrap/>
          </w:tcPr>
          <w:p w:rsidR="00CA0D9B" w:rsidRPr="008B2B10" w:rsidRDefault="00CA0D9B" w:rsidP="008C2C03">
            <w:pPr>
              <w:pStyle w:val="TableText"/>
              <w:rPr>
                <w:rFonts w:ascii="Arial" w:hAnsi="Arial" w:cs="Arial"/>
                <w:color w:val="000000"/>
                <w:sz w:val="20"/>
                <w:szCs w:val="20"/>
              </w:rPr>
            </w:pPr>
          </w:p>
        </w:tc>
        <w:tc>
          <w:tcPr>
            <w:tcW w:w="311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929"/>
        </w:trPr>
        <w:tc>
          <w:tcPr>
            <w:tcW w:w="3794" w:type="dxa"/>
          </w:tcPr>
          <w:p w:rsidR="00CA0D9B" w:rsidRDefault="00CA0D9B" w:rsidP="00210ED7">
            <w:pPr>
              <w:pStyle w:val="TableText"/>
              <w:numPr>
                <w:ilvl w:val="0"/>
                <w:numId w:val="16"/>
              </w:numPr>
              <w:rPr>
                <w:rFonts w:ascii="Arial" w:hAnsi="Arial" w:cs="Arial"/>
                <w:color w:val="000000"/>
                <w:sz w:val="20"/>
                <w:szCs w:val="20"/>
              </w:rPr>
            </w:pPr>
            <w:r w:rsidRPr="008B2B10">
              <w:rPr>
                <w:rFonts w:ascii="Arial" w:hAnsi="Arial" w:cs="Arial"/>
                <w:color w:val="000000"/>
                <w:sz w:val="20"/>
                <w:szCs w:val="20"/>
              </w:rPr>
              <w:t xml:space="preserve">If a product utilizes touch screens or touch-operated controls, an input method shall be provided that complies with §1194.23 (k) (1) - (4). </w:t>
            </w:r>
          </w:p>
          <w:p w:rsidR="00210ED7" w:rsidRDefault="00210ED7" w:rsidP="00210ED7">
            <w:pPr>
              <w:pStyle w:val="Default"/>
            </w:pPr>
          </w:p>
          <w:p w:rsidR="00210ED7" w:rsidRDefault="00091221" w:rsidP="00091221">
            <w:pPr>
              <w:pStyle w:val="Default"/>
              <w:rPr>
                <w:rFonts w:ascii="Arial" w:hAnsi="Arial" w:cs="Arial"/>
                <w:b/>
                <w:color w:val="0000FF"/>
                <w:sz w:val="20"/>
                <w:szCs w:val="20"/>
              </w:rPr>
            </w:pPr>
            <w:r>
              <w:rPr>
                <w:rFonts w:ascii="Arial" w:hAnsi="Arial" w:cs="Arial"/>
                <w:b/>
                <w:color w:val="0000FF"/>
                <w:sz w:val="20"/>
                <w:szCs w:val="20"/>
              </w:rPr>
              <w:t>(b.1) fingerprinting may not be suitable for mobility impaired users; alternatives must be provided</w:t>
            </w:r>
          </w:p>
          <w:p w:rsidR="00091221" w:rsidRDefault="00091221" w:rsidP="00091221">
            <w:pPr>
              <w:pStyle w:val="Default"/>
              <w:rPr>
                <w:rFonts w:ascii="Arial" w:hAnsi="Arial" w:cs="Arial"/>
                <w:b/>
                <w:color w:val="0000FF"/>
                <w:sz w:val="20"/>
                <w:szCs w:val="20"/>
              </w:rPr>
            </w:pPr>
          </w:p>
          <w:p w:rsidR="00091221" w:rsidRDefault="00091221" w:rsidP="00091221">
            <w:pPr>
              <w:pStyle w:val="Default"/>
              <w:rPr>
                <w:rFonts w:ascii="Arial" w:hAnsi="Arial" w:cs="Arial"/>
                <w:b/>
                <w:color w:val="0000FF"/>
                <w:sz w:val="20"/>
                <w:szCs w:val="20"/>
              </w:rPr>
            </w:pPr>
            <w:r>
              <w:rPr>
                <w:rFonts w:ascii="Arial" w:hAnsi="Arial" w:cs="Arial"/>
                <w:b/>
                <w:color w:val="0000FF"/>
                <w:sz w:val="20"/>
                <w:szCs w:val="20"/>
              </w:rPr>
              <w:t>(b.2) Retinal scans may not be suitable for blind users as positioning may be critical; alternatives must be provided</w:t>
            </w:r>
          </w:p>
          <w:p w:rsidR="00DA7937" w:rsidRDefault="00DA7937" w:rsidP="00091221">
            <w:pPr>
              <w:pStyle w:val="Default"/>
              <w:rPr>
                <w:rFonts w:ascii="Arial" w:hAnsi="Arial" w:cs="Arial"/>
                <w:b/>
                <w:color w:val="0000FF"/>
                <w:sz w:val="20"/>
                <w:szCs w:val="20"/>
              </w:rPr>
            </w:pPr>
          </w:p>
          <w:p w:rsidR="00DA7937" w:rsidRPr="00210ED7" w:rsidRDefault="00DA7937" w:rsidP="00091221">
            <w:pPr>
              <w:pStyle w:val="Default"/>
              <w:rPr>
                <w:rFonts w:ascii="Arial" w:hAnsi="Arial" w:cs="Arial"/>
                <w:b/>
                <w:color w:val="0000FF"/>
                <w:sz w:val="20"/>
                <w:szCs w:val="20"/>
              </w:rPr>
            </w:pPr>
            <w:r>
              <w:rPr>
                <w:rFonts w:ascii="Arial" w:hAnsi="Arial" w:cs="Arial"/>
                <w:b/>
                <w:color w:val="0000FF"/>
                <w:sz w:val="20"/>
                <w:szCs w:val="20"/>
              </w:rPr>
              <w:t xml:space="preserve">(b.3) </w:t>
            </w:r>
            <w:r w:rsidRPr="00DA7937">
              <w:rPr>
                <w:rFonts w:ascii="Arial" w:hAnsi="Arial" w:cs="Arial"/>
                <w:b/>
                <w:color w:val="0000FF"/>
                <w:sz w:val="20"/>
                <w:szCs w:val="20"/>
              </w:rPr>
              <w:t>This provision covers both desktop and portable computers that use touchscreens and other controls which operate through a person’s touch. Touchscreens and other controls that operate by sensing a person’s touch pose access problems for a range of persons with disabilities. This provision does not prohibit the use of touchscreens and contact sensitive controls, but requires a redundant set of controls that can be used by persons who have access problems with touchscreens.</w:t>
            </w:r>
          </w:p>
        </w:tc>
        <w:tc>
          <w:tcPr>
            <w:tcW w:w="2894"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11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575"/>
        </w:trPr>
        <w:tc>
          <w:tcPr>
            <w:tcW w:w="3794" w:type="dxa"/>
          </w:tcPr>
          <w:p w:rsidR="002D3301" w:rsidRDefault="00CA0D9B" w:rsidP="002D3301">
            <w:pPr>
              <w:pStyle w:val="TableText"/>
              <w:numPr>
                <w:ilvl w:val="0"/>
                <w:numId w:val="16"/>
              </w:numPr>
              <w:rPr>
                <w:rFonts w:ascii="Arial" w:hAnsi="Arial" w:cs="Arial"/>
                <w:color w:val="000000"/>
                <w:sz w:val="20"/>
                <w:szCs w:val="20"/>
              </w:rPr>
            </w:pPr>
            <w:r w:rsidRPr="008B2B10">
              <w:rPr>
                <w:rFonts w:ascii="Arial" w:hAnsi="Arial" w:cs="Arial"/>
                <w:color w:val="000000"/>
                <w:sz w:val="20"/>
                <w:szCs w:val="20"/>
              </w:rPr>
              <w:t xml:space="preserve">When biometric forms of user identification or control are used, an alternative form of identification or activation, which does not require the user to possess particular biological characteristics, shall also </w:t>
            </w:r>
            <w:r w:rsidRPr="008B2B10">
              <w:rPr>
                <w:rFonts w:ascii="Arial" w:hAnsi="Arial" w:cs="Arial"/>
                <w:color w:val="000000"/>
                <w:sz w:val="20"/>
                <w:szCs w:val="20"/>
              </w:rPr>
              <w:lastRenderedPageBreak/>
              <w:t>be provided.</w:t>
            </w:r>
          </w:p>
          <w:p w:rsidR="00DA7937" w:rsidRDefault="002D3301" w:rsidP="002D3301">
            <w:pPr>
              <w:pStyle w:val="Default"/>
              <w:rPr>
                <w:rFonts w:ascii="Arial" w:hAnsi="Arial" w:cs="Arial"/>
                <w:b/>
                <w:color w:val="0000FF"/>
                <w:sz w:val="20"/>
                <w:szCs w:val="20"/>
              </w:rPr>
            </w:pPr>
            <w:r>
              <w:rPr>
                <w:rFonts w:ascii="Arial" w:hAnsi="Arial" w:cs="Arial"/>
                <w:b/>
                <w:color w:val="0000FF"/>
                <w:sz w:val="20"/>
                <w:szCs w:val="20"/>
              </w:rPr>
              <w:t xml:space="preserve"> </w:t>
            </w:r>
          </w:p>
          <w:p w:rsidR="002D3301" w:rsidRPr="002D3301" w:rsidRDefault="00091221" w:rsidP="00DA7937">
            <w:pPr>
              <w:pStyle w:val="Default"/>
            </w:pPr>
            <w:r>
              <w:rPr>
                <w:rFonts w:ascii="Arial" w:hAnsi="Arial" w:cs="Arial"/>
                <w:b/>
                <w:color w:val="0000FF"/>
                <w:sz w:val="20"/>
                <w:szCs w:val="20"/>
              </w:rPr>
              <w:t>(c.1</w:t>
            </w:r>
            <w:r w:rsidRPr="00DA7937">
              <w:rPr>
                <w:rFonts w:ascii="Arial" w:hAnsi="Arial" w:cs="Arial"/>
                <w:b/>
                <w:color w:val="0000FF"/>
                <w:sz w:val="20"/>
                <w:szCs w:val="20"/>
              </w:rPr>
              <w:t>)</w:t>
            </w:r>
            <w:r w:rsidR="00DA7937" w:rsidRPr="00DA7937">
              <w:rPr>
                <w:rFonts w:ascii="Arial" w:hAnsi="Arial" w:cs="Arial"/>
                <w:b/>
                <w:color w:val="0000FF"/>
                <w:sz w:val="20"/>
                <w:szCs w:val="20"/>
              </w:rPr>
              <w:t xml:space="preserve"> Biometric controls refer to controls that are activated only if a particular biological feature (e.g., voiceprint) of the user exists and matches specific criteria. Fortunately, many computer software manufacturers are aware that voice recognition is a beneficial input or activation method intended to supplement, not replace, other input controls such as standard keyboards.</w:t>
            </w:r>
          </w:p>
        </w:tc>
        <w:tc>
          <w:tcPr>
            <w:tcW w:w="2894"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lastRenderedPageBreak/>
              <w:t xml:space="preserve"> </w:t>
            </w:r>
          </w:p>
        </w:tc>
        <w:tc>
          <w:tcPr>
            <w:tcW w:w="311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r w:rsidR="00CA0D9B" w:rsidRPr="008B2B10">
        <w:trPr>
          <w:trHeight w:val="970"/>
        </w:trPr>
        <w:tc>
          <w:tcPr>
            <w:tcW w:w="3794" w:type="dxa"/>
          </w:tcPr>
          <w:p w:rsidR="00CA0D9B" w:rsidRDefault="00CA0D9B" w:rsidP="00253C5B">
            <w:pPr>
              <w:pStyle w:val="TableText"/>
              <w:numPr>
                <w:ilvl w:val="0"/>
                <w:numId w:val="16"/>
              </w:numPr>
              <w:rPr>
                <w:rFonts w:ascii="Arial" w:hAnsi="Arial" w:cs="Arial"/>
                <w:color w:val="000000"/>
                <w:sz w:val="20"/>
                <w:szCs w:val="20"/>
              </w:rPr>
            </w:pPr>
            <w:r w:rsidRPr="008B2B10">
              <w:rPr>
                <w:rFonts w:ascii="Arial" w:hAnsi="Arial" w:cs="Arial"/>
                <w:color w:val="000000"/>
                <w:sz w:val="20"/>
                <w:szCs w:val="20"/>
              </w:rPr>
              <w:lastRenderedPageBreak/>
              <w:t xml:space="preserve">Where provided, at least one of each type of expansion slot, port, and connector shall comply with publicly available industry standards. </w:t>
            </w:r>
          </w:p>
          <w:p w:rsidR="00DA7937" w:rsidRDefault="00DA7937" w:rsidP="00253C5B">
            <w:pPr>
              <w:pStyle w:val="Default"/>
              <w:rPr>
                <w:rFonts w:ascii="Arial" w:hAnsi="Arial" w:cs="Arial"/>
                <w:b/>
                <w:color w:val="0000FF"/>
                <w:sz w:val="20"/>
                <w:szCs w:val="20"/>
              </w:rPr>
            </w:pPr>
          </w:p>
          <w:p w:rsidR="00DA7937" w:rsidRPr="00DA7937" w:rsidRDefault="00DA7937" w:rsidP="00253C5B">
            <w:pPr>
              <w:pStyle w:val="Default"/>
              <w:rPr>
                <w:rFonts w:ascii="Arial" w:hAnsi="Arial" w:cs="Arial"/>
                <w:b/>
                <w:color w:val="0000FF"/>
                <w:sz w:val="20"/>
                <w:szCs w:val="20"/>
              </w:rPr>
            </w:pPr>
            <w:r>
              <w:rPr>
                <w:rFonts w:ascii="Arial" w:hAnsi="Arial" w:cs="Arial"/>
                <w:b/>
                <w:color w:val="0000FF"/>
                <w:sz w:val="20"/>
                <w:szCs w:val="20"/>
              </w:rPr>
              <w:t xml:space="preserve">(d.1) </w:t>
            </w:r>
            <w:r w:rsidRPr="00DA7937">
              <w:rPr>
                <w:rFonts w:ascii="Arial" w:hAnsi="Arial" w:cs="Arial"/>
                <w:b/>
                <w:color w:val="0000FF"/>
                <w:sz w:val="20"/>
                <w:szCs w:val="20"/>
              </w:rPr>
              <w:t xml:space="preserve">This provision requires connection points on a computer system to comply with an industry standard technical specification that is available to other manufacturers. This assures that the developers of assistive technology will have access to information concerning the design of system connections and thus be able to produce products that can utilize those connections. Examples of publicly available industry standards may include RS-232, </w:t>
            </w:r>
            <w:proofErr w:type="spellStart"/>
            <w:r w:rsidRPr="00DA7937">
              <w:rPr>
                <w:rFonts w:ascii="Arial" w:hAnsi="Arial" w:cs="Arial"/>
                <w:b/>
                <w:color w:val="0000FF"/>
                <w:sz w:val="20"/>
                <w:szCs w:val="20"/>
              </w:rPr>
              <w:t>Centronics</w:t>
            </w:r>
            <w:proofErr w:type="spellEnd"/>
            <w:r w:rsidRPr="00DA7937">
              <w:rPr>
                <w:rFonts w:ascii="Arial" w:hAnsi="Arial" w:cs="Arial"/>
                <w:b/>
                <w:color w:val="0000FF"/>
                <w:sz w:val="20"/>
                <w:szCs w:val="20"/>
              </w:rPr>
              <w:t>, SCSI interfaces, PCMCIA, or USB</w:t>
            </w:r>
          </w:p>
          <w:p w:rsidR="00253C5B" w:rsidRPr="00253C5B" w:rsidRDefault="00253C5B" w:rsidP="00253C5B">
            <w:pPr>
              <w:pStyle w:val="Default"/>
            </w:pPr>
          </w:p>
        </w:tc>
        <w:tc>
          <w:tcPr>
            <w:tcW w:w="2894"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c>
          <w:tcPr>
            <w:tcW w:w="3116" w:type="dxa"/>
          </w:tcPr>
          <w:p w:rsidR="00CA0D9B" w:rsidRPr="008B2B10" w:rsidRDefault="00CA0D9B" w:rsidP="008C2C03">
            <w:pPr>
              <w:pStyle w:val="TableText"/>
              <w:ind w:left="86"/>
              <w:rPr>
                <w:rFonts w:ascii="Arial" w:hAnsi="Arial" w:cs="Arial"/>
                <w:color w:val="000000"/>
                <w:sz w:val="20"/>
                <w:szCs w:val="20"/>
              </w:rPr>
            </w:pPr>
            <w:r w:rsidRPr="008B2B10">
              <w:rPr>
                <w:rFonts w:ascii="Arial" w:hAnsi="Arial" w:cs="Arial"/>
                <w:color w:val="000000"/>
                <w:sz w:val="20"/>
                <w:szCs w:val="20"/>
              </w:rPr>
              <w:t xml:space="preserve"> </w:t>
            </w:r>
          </w:p>
        </w:tc>
      </w:tr>
    </w:tbl>
    <w:p w:rsidR="00161B9E" w:rsidRPr="00161B9E" w:rsidRDefault="00161B9E" w:rsidP="00161B9E">
      <w:pPr>
        <w:pStyle w:val="Default"/>
      </w:pPr>
    </w:p>
    <w:p w:rsidR="000E753A" w:rsidRDefault="000E753A" w:rsidP="008C2C03">
      <w:pPr>
        <w:pStyle w:val="TableTextTableHead"/>
        <w:ind w:left="86"/>
        <w:jc w:val="center"/>
        <w:rPr>
          <w:rFonts w:ascii="Arial" w:hAnsi="Arial" w:cs="Arial"/>
          <w:b/>
          <w:bCs/>
          <w:color w:val="000000"/>
          <w:sz w:val="20"/>
          <w:szCs w:val="20"/>
        </w:rPr>
        <w:sectPr w:rsidR="000E753A" w:rsidSect="00387806">
          <w:footerReference w:type="first" r:id="rId27"/>
          <w:pgSz w:w="12240" w:h="15840" w:code="1"/>
          <w:pgMar w:top="1080" w:right="1800" w:bottom="1080" w:left="1800" w:header="720" w:footer="720" w:gutter="0"/>
          <w:paperSrc w:first="15" w:other="15"/>
          <w:pgNumType w:start="1"/>
          <w:cols w:space="720"/>
          <w:noEndnote/>
          <w:titlePg/>
          <w:docGrid w:linePitch="78"/>
        </w:sectPr>
      </w:pPr>
    </w:p>
    <w:tbl>
      <w:tblPr>
        <w:tblW w:w="986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3"/>
        <w:gridCol w:w="2911"/>
        <w:gridCol w:w="3137"/>
      </w:tblGrid>
      <w:tr w:rsidR="00CA0D9B" w:rsidRPr="008B2B10">
        <w:trPr>
          <w:trHeight w:val="483"/>
        </w:trPr>
        <w:tc>
          <w:tcPr>
            <w:tcW w:w="9861" w:type="dxa"/>
            <w:gridSpan w:val="3"/>
            <w:vAlign w:val="center"/>
          </w:tcPr>
          <w:p w:rsidR="0005296C" w:rsidRDefault="0005296C" w:rsidP="0005296C">
            <w:pPr>
              <w:pStyle w:val="TableTextTableHead"/>
              <w:ind w:left="86"/>
              <w:jc w:val="center"/>
              <w:rPr>
                <w:rFonts w:ascii="Arial" w:hAnsi="Arial" w:cs="Arial"/>
                <w:b/>
                <w:bCs/>
                <w:color w:val="000000"/>
                <w:sz w:val="20"/>
                <w:szCs w:val="20"/>
              </w:rPr>
            </w:pPr>
            <w:r w:rsidRPr="008B2B10">
              <w:rPr>
                <w:rFonts w:ascii="Arial" w:hAnsi="Arial" w:cs="Arial"/>
                <w:b/>
                <w:bCs/>
                <w:color w:val="000000"/>
                <w:sz w:val="20"/>
                <w:szCs w:val="20"/>
              </w:rPr>
              <w:lastRenderedPageBreak/>
              <w:t>Section 1194.31 Functional Performance Criteria</w:t>
            </w:r>
          </w:p>
          <w:p w:rsidR="00A03D60" w:rsidRDefault="00A03D60" w:rsidP="00A03D60">
            <w:pPr>
              <w:pStyle w:val="Default"/>
            </w:pPr>
          </w:p>
          <w:p w:rsidR="00A03D60" w:rsidRPr="00A03D60" w:rsidRDefault="00A03D60" w:rsidP="00A03D60">
            <w:pPr>
              <w:pStyle w:val="Default"/>
              <w:jc w:val="center"/>
            </w:pPr>
            <w:r w:rsidRPr="00BF34C2">
              <w:rPr>
                <w:rFonts w:ascii="Arial" w:hAnsi="Arial" w:cs="Arial"/>
                <w:b/>
                <w:i/>
                <w:iCs/>
                <w:sz w:val="18"/>
                <w:szCs w:val="18"/>
              </w:rPr>
              <w:t xml:space="preserve">Refer </w:t>
            </w:r>
            <w:proofErr w:type="gramStart"/>
            <w:r w:rsidRPr="00BF34C2">
              <w:rPr>
                <w:rFonts w:ascii="Arial" w:hAnsi="Arial" w:cs="Arial"/>
                <w:b/>
                <w:i/>
                <w:iCs/>
                <w:sz w:val="18"/>
                <w:szCs w:val="18"/>
              </w:rPr>
              <w:t>to</w:t>
            </w:r>
            <w:r>
              <w:rPr>
                <w:rFonts w:ascii="Arial" w:hAnsi="Arial" w:cs="Arial"/>
                <w:b/>
                <w:i/>
                <w:iCs/>
                <w:sz w:val="18"/>
                <w:szCs w:val="18"/>
              </w:rPr>
              <w:t xml:space="preserve">  </w:t>
            </w:r>
            <w:proofErr w:type="gramEnd"/>
            <w:r w:rsidRPr="0078777F">
              <w:rPr>
                <w:b/>
                <w:sz w:val="20"/>
              </w:rPr>
              <w:fldChar w:fldCharType="begin"/>
            </w:r>
            <w:r w:rsidR="006767AC">
              <w:rPr>
                <w:b/>
                <w:sz w:val="20"/>
              </w:rPr>
              <w:instrText>HYPERLINK "http://www.access-board.gov/guidelines-and-standards/communications-and-it/about-the-section-508-standards/section-508-standards" \l "subpart_c"</w:instrText>
            </w:r>
            <w:r w:rsidRPr="0078777F">
              <w:rPr>
                <w:b/>
                <w:sz w:val="20"/>
              </w:rPr>
              <w:fldChar w:fldCharType="separate"/>
            </w:r>
            <w:r w:rsidR="006767AC">
              <w:rPr>
                <w:rStyle w:val="Hyperlink"/>
                <w:b/>
                <w:sz w:val="20"/>
              </w:rPr>
              <w:t>Section 1194.31 standards</w:t>
            </w:r>
            <w:r w:rsidRPr="0078777F">
              <w:rPr>
                <w:b/>
                <w:sz w:val="20"/>
              </w:rPr>
              <w:fldChar w:fldCharType="end"/>
            </w:r>
            <w:r w:rsidRPr="00BF34C2">
              <w:rPr>
                <w:rFonts w:ascii="Arial" w:hAnsi="Arial" w:cs="Arial"/>
                <w:b/>
                <w:i/>
                <w:iCs/>
                <w:sz w:val="18"/>
                <w:szCs w:val="18"/>
              </w:rPr>
              <w:t xml:space="preserve"> </w:t>
            </w:r>
            <w:r w:rsidRPr="003633F4">
              <w:rPr>
                <w:rFonts w:ascii="Arial" w:hAnsi="Arial" w:cs="Arial"/>
                <w:b/>
                <w:i/>
                <w:iCs/>
                <w:sz w:val="18"/>
                <w:szCs w:val="18"/>
              </w:rPr>
              <w:t xml:space="preserve">for details on the </w:t>
            </w:r>
            <w:r>
              <w:rPr>
                <w:rFonts w:ascii="Arial" w:hAnsi="Arial" w:cs="Arial"/>
                <w:b/>
                <w:i/>
                <w:iCs/>
                <w:sz w:val="18"/>
                <w:szCs w:val="18"/>
              </w:rPr>
              <w:t>criteria</w:t>
            </w:r>
            <w:r w:rsidRPr="003633F4">
              <w:rPr>
                <w:rFonts w:ascii="Arial" w:hAnsi="Arial" w:cs="Arial"/>
                <w:b/>
                <w:i/>
                <w:iCs/>
                <w:sz w:val="18"/>
                <w:szCs w:val="18"/>
              </w:rPr>
              <w:t xml:space="preserve"> listed below.</w:t>
            </w:r>
          </w:p>
          <w:p w:rsidR="0005296C" w:rsidRDefault="0005296C" w:rsidP="006837AC">
            <w:pPr>
              <w:pStyle w:val="TableTextTableHead"/>
              <w:ind w:left="86"/>
              <w:rPr>
                <w:rFonts w:ascii="Arial" w:hAnsi="Arial" w:cs="Arial"/>
                <w:b/>
                <w:bCs/>
                <w:color w:val="000000"/>
                <w:sz w:val="20"/>
                <w:szCs w:val="20"/>
              </w:rPr>
            </w:pPr>
          </w:p>
          <w:p w:rsidR="006837AC" w:rsidRPr="006837AC" w:rsidRDefault="006837AC" w:rsidP="006837AC">
            <w:pPr>
              <w:pStyle w:val="TableTextTableHead"/>
              <w:ind w:left="86"/>
              <w:rPr>
                <w:rFonts w:ascii="Arial" w:hAnsi="Arial" w:cs="Arial"/>
                <w:bCs/>
                <w:color w:val="000000"/>
                <w:sz w:val="20"/>
                <w:szCs w:val="20"/>
              </w:rPr>
            </w:pPr>
            <w:r>
              <w:rPr>
                <w:rFonts w:ascii="Arial" w:hAnsi="Arial" w:cs="Arial"/>
                <w:b/>
                <w:bCs/>
                <w:color w:val="000000"/>
                <w:sz w:val="20"/>
                <w:szCs w:val="20"/>
              </w:rPr>
              <w:t xml:space="preserve">Note: </w:t>
            </w:r>
            <w:r w:rsidRPr="006837AC">
              <w:rPr>
                <w:rFonts w:ascii="Arial" w:hAnsi="Arial" w:cs="Arial"/>
                <w:bCs/>
                <w:color w:val="000000"/>
                <w:sz w:val="20"/>
                <w:szCs w:val="20"/>
              </w:rPr>
              <w:t>The performance requirements of this section are intended for overall product evaluation and for technologies or components for which there is no specific requirements under the technical standards in Subpart B. These criteria are designed to ensure that the individual accessible components work together to create an accessible product. They cover operation, including input and control functions, operation of mechanical mechanisms, and access to visual and audible information. These provisions are structured to allow people with sensory or physical disabilities to locate, identify, and operate input, control and mechanical functions and to access the information provided, including test, static or dynamic images, icons</w:t>
            </w:r>
            <w:r>
              <w:rPr>
                <w:rFonts w:ascii="Arial" w:hAnsi="Arial" w:cs="Arial"/>
                <w:bCs/>
                <w:color w:val="000000"/>
                <w:sz w:val="20"/>
                <w:szCs w:val="20"/>
              </w:rPr>
              <w:t>,</w:t>
            </w:r>
            <w:r w:rsidRPr="006837AC">
              <w:rPr>
                <w:rFonts w:ascii="Arial" w:hAnsi="Arial" w:cs="Arial"/>
                <w:bCs/>
                <w:color w:val="000000"/>
                <w:sz w:val="20"/>
                <w:szCs w:val="20"/>
              </w:rPr>
              <w:t xml:space="preserve"> labels sounds or incidental operating cues.</w:t>
            </w:r>
          </w:p>
          <w:p w:rsidR="00CA0D9B" w:rsidRPr="008B2B10" w:rsidRDefault="00CA0D9B" w:rsidP="008C2C03">
            <w:pPr>
              <w:pStyle w:val="TableTextTableHead"/>
              <w:ind w:left="86"/>
              <w:jc w:val="center"/>
              <w:rPr>
                <w:rFonts w:ascii="Arial" w:hAnsi="Arial" w:cs="Arial"/>
                <w:color w:val="000000"/>
                <w:sz w:val="20"/>
                <w:szCs w:val="20"/>
              </w:rPr>
            </w:pPr>
          </w:p>
        </w:tc>
      </w:tr>
      <w:tr w:rsidR="00CA0D9B" w:rsidRPr="008B2B10">
        <w:trPr>
          <w:trHeight w:val="245"/>
        </w:trPr>
        <w:tc>
          <w:tcPr>
            <w:tcW w:w="3888" w:type="dxa"/>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964" w:type="dxa"/>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192" w:type="dxa"/>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CA0D9B" w:rsidRPr="008B2B10">
        <w:trPr>
          <w:trHeight w:val="1403"/>
        </w:trPr>
        <w:tc>
          <w:tcPr>
            <w:tcW w:w="3888" w:type="dxa"/>
          </w:tcPr>
          <w:p w:rsidR="00CA0D9B" w:rsidRDefault="00CA0D9B" w:rsidP="00F841A7">
            <w:pPr>
              <w:pStyle w:val="TableText"/>
              <w:numPr>
                <w:ilvl w:val="0"/>
                <w:numId w:val="15"/>
              </w:numPr>
              <w:rPr>
                <w:rFonts w:ascii="Arial" w:hAnsi="Arial" w:cs="Arial"/>
                <w:color w:val="000000"/>
                <w:sz w:val="20"/>
                <w:szCs w:val="20"/>
              </w:rPr>
            </w:pPr>
            <w:r w:rsidRPr="008B2B10">
              <w:rPr>
                <w:rFonts w:ascii="Arial" w:hAnsi="Arial" w:cs="Arial"/>
                <w:color w:val="000000"/>
                <w:sz w:val="20"/>
                <w:szCs w:val="20"/>
              </w:rPr>
              <w:t xml:space="preserve">At least one mode of operation and information retrieval that does not require user vision shall be provided, or support for Assistive Technology used by people who are blind or visually impaired shall be provided. </w:t>
            </w:r>
          </w:p>
          <w:p w:rsidR="0005296C" w:rsidRPr="0005296C" w:rsidRDefault="0005296C" w:rsidP="0005296C">
            <w:pPr>
              <w:pStyle w:val="Default"/>
            </w:pPr>
          </w:p>
          <w:p w:rsidR="00F841A7" w:rsidRPr="00F841A7" w:rsidRDefault="00F841A7" w:rsidP="00F841A7">
            <w:pPr>
              <w:pStyle w:val="Default"/>
              <w:rPr>
                <w:rFonts w:ascii="Arial" w:hAnsi="Arial" w:cs="Arial"/>
                <w:b/>
                <w:color w:val="0000FF"/>
                <w:sz w:val="20"/>
                <w:szCs w:val="20"/>
              </w:rPr>
            </w:pPr>
            <w:r w:rsidRPr="00F841A7">
              <w:rPr>
                <w:rFonts w:ascii="Arial" w:hAnsi="Arial" w:cs="Arial"/>
                <w:b/>
                <w:color w:val="0000FF"/>
                <w:sz w:val="20"/>
                <w:szCs w:val="20"/>
              </w:rPr>
              <w:t>Is at least one mode</w:t>
            </w:r>
            <w:r>
              <w:rPr>
                <w:rFonts w:ascii="Arial" w:hAnsi="Arial" w:cs="Arial"/>
                <w:b/>
                <w:color w:val="0000FF"/>
                <w:sz w:val="20"/>
                <w:szCs w:val="20"/>
              </w:rPr>
              <w:t xml:space="preserve"> of operation and information retrieval that does not require user vision provided, or is support for assistive technology used by people who are blind or visually impaired provided?</w:t>
            </w:r>
          </w:p>
        </w:tc>
        <w:tc>
          <w:tcPr>
            <w:tcW w:w="2964" w:type="dxa"/>
          </w:tcPr>
          <w:p w:rsidR="00CA0D9B" w:rsidRPr="008B2B10" w:rsidRDefault="00CA0D9B" w:rsidP="008C2C03">
            <w:pPr>
              <w:pStyle w:val="TableText"/>
              <w:ind w:left="86"/>
              <w:rPr>
                <w:rFonts w:ascii="Arial" w:hAnsi="Arial" w:cs="Arial"/>
                <w:color w:val="000000"/>
                <w:sz w:val="20"/>
                <w:szCs w:val="20"/>
              </w:rPr>
            </w:pPr>
          </w:p>
        </w:tc>
        <w:tc>
          <w:tcPr>
            <w:tcW w:w="319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862"/>
        </w:trPr>
        <w:tc>
          <w:tcPr>
            <w:tcW w:w="3888" w:type="dxa"/>
          </w:tcPr>
          <w:p w:rsidR="00CA0D9B" w:rsidRDefault="00CA0D9B" w:rsidP="00F841A7">
            <w:pPr>
              <w:pStyle w:val="TableText"/>
              <w:numPr>
                <w:ilvl w:val="0"/>
                <w:numId w:val="15"/>
              </w:numPr>
              <w:rPr>
                <w:rFonts w:ascii="Arial" w:hAnsi="Arial" w:cs="Arial"/>
                <w:color w:val="000000"/>
                <w:sz w:val="20"/>
                <w:szCs w:val="20"/>
              </w:rPr>
            </w:pPr>
            <w:r w:rsidRPr="008B2B10">
              <w:rPr>
                <w:rFonts w:ascii="Arial" w:hAnsi="Arial" w:cs="Arial"/>
                <w:color w:val="000000"/>
                <w:sz w:val="20"/>
                <w:szCs w:val="20"/>
              </w:rPr>
              <w:t xml:space="preserve">At least one mode of operation and information retrieval that does not require visual acuity greater than 20/70 shall be provided in audio and enlarged print output working together or independently, or support for Assistive Technology used by people who are visually impaired shall be provided. </w:t>
            </w:r>
          </w:p>
          <w:p w:rsidR="007C04DA" w:rsidRPr="007C04DA" w:rsidRDefault="007C04DA" w:rsidP="007C04DA">
            <w:pPr>
              <w:pStyle w:val="Default"/>
            </w:pPr>
          </w:p>
          <w:p w:rsidR="00F841A7" w:rsidRPr="00F841A7" w:rsidRDefault="00F841A7" w:rsidP="00F841A7">
            <w:pPr>
              <w:pStyle w:val="Default"/>
              <w:ind w:left="6"/>
              <w:rPr>
                <w:rFonts w:ascii="Arial" w:hAnsi="Arial" w:cs="Arial"/>
                <w:b/>
                <w:color w:val="0000FF"/>
                <w:sz w:val="20"/>
                <w:szCs w:val="20"/>
              </w:rPr>
            </w:pPr>
            <w:r>
              <w:rPr>
                <w:rFonts w:ascii="Arial" w:hAnsi="Arial" w:cs="Arial"/>
                <w:b/>
                <w:color w:val="0000FF"/>
                <w:sz w:val="20"/>
                <w:szCs w:val="20"/>
              </w:rPr>
              <w:t>Is at least one mode of operation and information retrieval that does not require visual perception greater than 20/70 provided in audio and enlarged print output working together or independently, or support for assistive technology used by people who are visually impaired provided?</w:t>
            </w:r>
          </w:p>
        </w:tc>
        <w:tc>
          <w:tcPr>
            <w:tcW w:w="2964" w:type="dxa"/>
          </w:tcPr>
          <w:p w:rsidR="00CA0D9B" w:rsidRPr="008B2B10" w:rsidRDefault="00CA0D9B" w:rsidP="008C2C03">
            <w:pPr>
              <w:pStyle w:val="TableText"/>
              <w:ind w:left="86"/>
              <w:rPr>
                <w:rFonts w:ascii="Arial" w:hAnsi="Arial" w:cs="Arial"/>
                <w:color w:val="000000"/>
                <w:sz w:val="20"/>
                <w:szCs w:val="20"/>
              </w:rPr>
            </w:pPr>
          </w:p>
        </w:tc>
        <w:tc>
          <w:tcPr>
            <w:tcW w:w="319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391"/>
        </w:trPr>
        <w:tc>
          <w:tcPr>
            <w:tcW w:w="3888" w:type="dxa"/>
          </w:tcPr>
          <w:p w:rsidR="00CA0D9B" w:rsidRDefault="00CA0D9B" w:rsidP="00F841A7">
            <w:pPr>
              <w:pStyle w:val="TableText"/>
              <w:numPr>
                <w:ilvl w:val="0"/>
                <w:numId w:val="15"/>
              </w:numPr>
              <w:rPr>
                <w:rFonts w:ascii="Arial" w:hAnsi="Arial" w:cs="Arial"/>
                <w:color w:val="000000"/>
                <w:sz w:val="20"/>
                <w:szCs w:val="20"/>
              </w:rPr>
            </w:pPr>
            <w:r w:rsidRPr="008B2B10">
              <w:rPr>
                <w:rFonts w:ascii="Arial" w:hAnsi="Arial" w:cs="Arial"/>
                <w:color w:val="000000"/>
                <w:sz w:val="20"/>
                <w:szCs w:val="20"/>
              </w:rPr>
              <w:t xml:space="preserve">At least one mode of operation and information retrieval that does not require user hearing shall be provided, or support for Assistive Technology used by people who are deaf or hard of hearing shall be provided. </w:t>
            </w:r>
          </w:p>
          <w:p w:rsidR="007C04DA" w:rsidRPr="007C04DA" w:rsidRDefault="007C04DA" w:rsidP="007C04DA">
            <w:pPr>
              <w:pStyle w:val="Default"/>
            </w:pPr>
          </w:p>
          <w:p w:rsidR="00F841A7" w:rsidRPr="00F841A7" w:rsidRDefault="00F841A7" w:rsidP="00F841A7">
            <w:pPr>
              <w:pStyle w:val="Default"/>
              <w:ind w:left="6"/>
              <w:rPr>
                <w:rFonts w:ascii="Arial" w:hAnsi="Arial" w:cs="Arial"/>
                <w:b/>
                <w:color w:val="0000FF"/>
                <w:sz w:val="20"/>
                <w:szCs w:val="20"/>
              </w:rPr>
            </w:pPr>
            <w:r>
              <w:rPr>
                <w:rFonts w:ascii="Arial" w:hAnsi="Arial" w:cs="Arial"/>
                <w:b/>
                <w:color w:val="0000FF"/>
                <w:sz w:val="20"/>
                <w:szCs w:val="20"/>
              </w:rPr>
              <w:lastRenderedPageBreak/>
              <w:t>Is at least one mode of operation and information retrieval that does not require user hearing provided, or support for assistive technology used by people who are deaf or hard of hearing provided?</w:t>
            </w:r>
          </w:p>
        </w:tc>
        <w:tc>
          <w:tcPr>
            <w:tcW w:w="2964" w:type="dxa"/>
          </w:tcPr>
          <w:p w:rsidR="00CA0D9B" w:rsidRPr="008B2B10" w:rsidRDefault="00CA0D9B" w:rsidP="008C2C03">
            <w:pPr>
              <w:pStyle w:val="TableText"/>
              <w:ind w:left="86"/>
              <w:rPr>
                <w:rFonts w:ascii="Arial" w:hAnsi="Arial" w:cs="Arial"/>
                <w:color w:val="000000"/>
                <w:sz w:val="20"/>
                <w:szCs w:val="20"/>
              </w:rPr>
            </w:pPr>
          </w:p>
        </w:tc>
        <w:tc>
          <w:tcPr>
            <w:tcW w:w="319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625"/>
        </w:trPr>
        <w:tc>
          <w:tcPr>
            <w:tcW w:w="3888" w:type="dxa"/>
          </w:tcPr>
          <w:p w:rsidR="00CA0D9B" w:rsidRDefault="00CA0D9B" w:rsidP="00F841A7">
            <w:pPr>
              <w:pStyle w:val="TableText"/>
              <w:numPr>
                <w:ilvl w:val="0"/>
                <w:numId w:val="15"/>
              </w:numPr>
              <w:rPr>
                <w:rFonts w:ascii="Arial" w:hAnsi="Arial" w:cs="Arial"/>
                <w:color w:val="000000"/>
                <w:sz w:val="20"/>
                <w:szCs w:val="20"/>
              </w:rPr>
            </w:pPr>
            <w:r w:rsidRPr="008B2B10">
              <w:rPr>
                <w:rFonts w:ascii="Arial" w:hAnsi="Arial" w:cs="Arial"/>
                <w:color w:val="000000"/>
                <w:sz w:val="20"/>
                <w:szCs w:val="20"/>
              </w:rPr>
              <w:lastRenderedPageBreak/>
              <w:t xml:space="preserve">Where audio information is important for the use of a product, at least one mode of operation and information retrieval shall be provided in an enhanced auditory fashion, or support for assistive hearing devices shall be provided. </w:t>
            </w:r>
          </w:p>
          <w:p w:rsidR="007C04DA" w:rsidRPr="007C04DA" w:rsidRDefault="007C04DA" w:rsidP="007C04DA">
            <w:pPr>
              <w:pStyle w:val="Default"/>
            </w:pPr>
          </w:p>
          <w:p w:rsidR="00F841A7" w:rsidRPr="00F841A7" w:rsidRDefault="00C05557" w:rsidP="00F841A7">
            <w:pPr>
              <w:pStyle w:val="Default"/>
              <w:ind w:left="6"/>
              <w:rPr>
                <w:rFonts w:ascii="Arial" w:hAnsi="Arial" w:cs="Arial"/>
                <w:b/>
                <w:color w:val="0000FF"/>
                <w:sz w:val="20"/>
                <w:szCs w:val="20"/>
              </w:rPr>
            </w:pPr>
            <w:r>
              <w:rPr>
                <w:rFonts w:ascii="Arial" w:hAnsi="Arial" w:cs="Arial"/>
                <w:b/>
                <w:color w:val="0000FF"/>
                <w:sz w:val="20"/>
                <w:szCs w:val="20"/>
              </w:rPr>
              <w:t>Where audio information is important for the use of a product, is at least one mode of operation and information retrieval provided in an enhanced auditory fashion, or support for assistive hearing devices provided?</w:t>
            </w:r>
          </w:p>
        </w:tc>
        <w:tc>
          <w:tcPr>
            <w:tcW w:w="2964" w:type="dxa"/>
          </w:tcPr>
          <w:p w:rsidR="00CA0D9B" w:rsidRPr="008B2B10" w:rsidRDefault="00CA0D9B" w:rsidP="008C2C03">
            <w:pPr>
              <w:pStyle w:val="TableText"/>
              <w:ind w:left="86"/>
              <w:rPr>
                <w:rFonts w:ascii="Arial" w:hAnsi="Arial" w:cs="Arial"/>
                <w:color w:val="000000"/>
                <w:sz w:val="20"/>
                <w:szCs w:val="20"/>
              </w:rPr>
            </w:pPr>
          </w:p>
        </w:tc>
        <w:tc>
          <w:tcPr>
            <w:tcW w:w="319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263"/>
        </w:trPr>
        <w:tc>
          <w:tcPr>
            <w:tcW w:w="3888" w:type="dxa"/>
          </w:tcPr>
          <w:p w:rsidR="00CA0D9B" w:rsidRDefault="00CA0D9B" w:rsidP="00C05557">
            <w:pPr>
              <w:pStyle w:val="TableText"/>
              <w:numPr>
                <w:ilvl w:val="0"/>
                <w:numId w:val="15"/>
              </w:numPr>
              <w:rPr>
                <w:rFonts w:ascii="Arial" w:hAnsi="Arial" w:cs="Arial"/>
                <w:color w:val="000000"/>
                <w:sz w:val="20"/>
                <w:szCs w:val="20"/>
              </w:rPr>
            </w:pPr>
            <w:r w:rsidRPr="008B2B10">
              <w:rPr>
                <w:rFonts w:ascii="Arial" w:hAnsi="Arial" w:cs="Arial"/>
                <w:color w:val="000000"/>
                <w:sz w:val="20"/>
                <w:szCs w:val="20"/>
              </w:rPr>
              <w:t xml:space="preserve">At least one mode of operation and information retrieval that does not require user speech shall be provided, or support for Assistive Technology used by people with disabilities shall be provided. </w:t>
            </w:r>
          </w:p>
          <w:p w:rsidR="007C04DA" w:rsidRPr="007C04DA" w:rsidRDefault="007C04DA" w:rsidP="007C04DA">
            <w:pPr>
              <w:pStyle w:val="Default"/>
            </w:pPr>
          </w:p>
          <w:p w:rsidR="00C05557" w:rsidRPr="00C05557" w:rsidRDefault="00C05557" w:rsidP="00C05557">
            <w:pPr>
              <w:pStyle w:val="Default"/>
              <w:ind w:left="6"/>
              <w:rPr>
                <w:rFonts w:ascii="Arial" w:hAnsi="Arial" w:cs="Arial"/>
                <w:b/>
                <w:color w:val="0000FF"/>
                <w:sz w:val="20"/>
                <w:szCs w:val="20"/>
              </w:rPr>
            </w:pPr>
            <w:r>
              <w:rPr>
                <w:rFonts w:ascii="Arial" w:hAnsi="Arial" w:cs="Arial"/>
                <w:b/>
                <w:color w:val="0000FF"/>
                <w:sz w:val="20"/>
                <w:szCs w:val="20"/>
              </w:rPr>
              <w:t>Where audio information is important for the use of a product, is at least one mode of operation and information retrieval provided in an enhanced auditory fashion, or support for assistive hearing devices provided?</w:t>
            </w:r>
          </w:p>
        </w:tc>
        <w:tc>
          <w:tcPr>
            <w:tcW w:w="2964" w:type="dxa"/>
          </w:tcPr>
          <w:p w:rsidR="00CA0D9B" w:rsidRPr="008B2B10" w:rsidRDefault="00CA0D9B" w:rsidP="008C2C03">
            <w:pPr>
              <w:pStyle w:val="TableText"/>
              <w:ind w:left="86"/>
              <w:rPr>
                <w:rFonts w:ascii="Arial" w:hAnsi="Arial" w:cs="Arial"/>
                <w:color w:val="000000"/>
                <w:sz w:val="20"/>
                <w:szCs w:val="20"/>
              </w:rPr>
            </w:pPr>
          </w:p>
        </w:tc>
        <w:tc>
          <w:tcPr>
            <w:tcW w:w="3192" w:type="dxa"/>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379"/>
        </w:trPr>
        <w:tc>
          <w:tcPr>
            <w:tcW w:w="3888" w:type="dxa"/>
          </w:tcPr>
          <w:p w:rsidR="00CA0D9B" w:rsidRDefault="00CA0D9B" w:rsidP="00C05557">
            <w:pPr>
              <w:pStyle w:val="TableText"/>
              <w:numPr>
                <w:ilvl w:val="0"/>
                <w:numId w:val="15"/>
              </w:numPr>
              <w:rPr>
                <w:rFonts w:ascii="Arial" w:hAnsi="Arial" w:cs="Arial"/>
                <w:color w:val="000000"/>
                <w:sz w:val="20"/>
                <w:szCs w:val="20"/>
              </w:rPr>
            </w:pPr>
            <w:r w:rsidRPr="008B2B10">
              <w:rPr>
                <w:rFonts w:ascii="Arial" w:hAnsi="Arial" w:cs="Arial"/>
                <w:color w:val="000000"/>
                <w:sz w:val="20"/>
                <w:szCs w:val="20"/>
              </w:rPr>
              <w:t xml:space="preserve">At least one mode of operation and information retrieval that does not require fine motor control or simultaneous actions and that is operable with limited reach and strength shall be provided. </w:t>
            </w:r>
          </w:p>
          <w:p w:rsidR="007C04DA" w:rsidRPr="007C04DA" w:rsidRDefault="007C04DA" w:rsidP="007C04DA">
            <w:pPr>
              <w:pStyle w:val="Default"/>
            </w:pPr>
          </w:p>
          <w:p w:rsidR="00C05557" w:rsidRPr="00C05557" w:rsidRDefault="00C05557" w:rsidP="00C05557">
            <w:pPr>
              <w:pStyle w:val="Default"/>
              <w:ind w:left="6"/>
              <w:rPr>
                <w:rFonts w:ascii="Arial" w:hAnsi="Arial" w:cs="Arial"/>
                <w:b/>
                <w:color w:val="0000FF"/>
                <w:sz w:val="20"/>
                <w:szCs w:val="20"/>
              </w:rPr>
            </w:pPr>
            <w:r>
              <w:rPr>
                <w:rFonts w:ascii="Arial" w:hAnsi="Arial" w:cs="Arial"/>
                <w:b/>
                <w:color w:val="0000FF"/>
                <w:sz w:val="20"/>
                <w:szCs w:val="20"/>
              </w:rPr>
              <w:t>Is at least one mode of operation and information retrieval that does not require fine motor control or simultaneous actions and that is operable with limited reach and strength provided?</w:t>
            </w:r>
          </w:p>
        </w:tc>
        <w:tc>
          <w:tcPr>
            <w:tcW w:w="2964" w:type="dxa"/>
          </w:tcPr>
          <w:p w:rsidR="00CA0D9B" w:rsidRPr="008B2B10" w:rsidRDefault="00CA0D9B" w:rsidP="008C2C03">
            <w:pPr>
              <w:pStyle w:val="TableText"/>
              <w:ind w:left="86"/>
              <w:rPr>
                <w:rFonts w:ascii="Arial" w:hAnsi="Arial" w:cs="Arial"/>
                <w:color w:val="000000"/>
                <w:sz w:val="20"/>
                <w:szCs w:val="20"/>
              </w:rPr>
            </w:pPr>
          </w:p>
        </w:tc>
        <w:tc>
          <w:tcPr>
            <w:tcW w:w="3192" w:type="dxa"/>
          </w:tcPr>
          <w:p w:rsidR="00CA0D9B" w:rsidRPr="008B2B10" w:rsidRDefault="00CA0D9B" w:rsidP="008C2C03">
            <w:pPr>
              <w:pStyle w:val="TableText"/>
              <w:ind w:left="86"/>
              <w:rPr>
                <w:rFonts w:ascii="Arial" w:hAnsi="Arial" w:cs="Arial"/>
                <w:color w:val="000000"/>
                <w:sz w:val="20"/>
                <w:szCs w:val="20"/>
              </w:rPr>
            </w:pPr>
          </w:p>
        </w:tc>
      </w:tr>
    </w:tbl>
    <w:p w:rsidR="00FB5E13" w:rsidRDefault="00FB5E13" w:rsidP="00CA0D9B">
      <w:pPr>
        <w:pStyle w:val="Default"/>
        <w:rPr>
          <w:rFonts w:cs="Times New Roman"/>
          <w:color w:val="auto"/>
        </w:rPr>
      </w:pPr>
    </w:p>
    <w:p w:rsidR="000E753A" w:rsidRDefault="000E753A" w:rsidP="008C2C03">
      <w:pPr>
        <w:pStyle w:val="TableTextTableHead"/>
        <w:ind w:left="86"/>
        <w:jc w:val="center"/>
        <w:rPr>
          <w:rFonts w:ascii="Arial" w:hAnsi="Arial" w:cs="Arial"/>
          <w:b/>
          <w:bCs/>
          <w:color w:val="000000"/>
          <w:sz w:val="20"/>
          <w:szCs w:val="20"/>
        </w:rPr>
      </w:pPr>
    </w:p>
    <w:p w:rsidR="00B04344" w:rsidRPr="00B04344" w:rsidRDefault="00B04344" w:rsidP="00B04344">
      <w:pPr>
        <w:pStyle w:val="Default"/>
      </w:pPr>
    </w:p>
    <w:tbl>
      <w:tblPr>
        <w:tblW w:w="9861" w:type="dxa"/>
        <w:tblInd w:w="-6" w:type="dxa"/>
        <w:tblBorders>
          <w:top w:val="nil"/>
          <w:left w:val="nil"/>
          <w:bottom w:val="nil"/>
          <w:right w:val="nil"/>
        </w:tblBorders>
        <w:tblLook w:val="0000" w:firstRow="0" w:lastRow="0" w:firstColumn="0" w:lastColumn="0" w:noHBand="0" w:noVBand="0"/>
      </w:tblPr>
      <w:tblGrid>
        <w:gridCol w:w="3813"/>
        <w:gridCol w:w="2927"/>
        <w:gridCol w:w="3121"/>
      </w:tblGrid>
      <w:tr w:rsidR="00CA0D9B" w:rsidRPr="008B2B10">
        <w:trPr>
          <w:trHeight w:val="483"/>
        </w:trPr>
        <w:tc>
          <w:tcPr>
            <w:tcW w:w="9861" w:type="dxa"/>
            <w:gridSpan w:val="3"/>
            <w:tcBorders>
              <w:top w:val="single" w:sz="4" w:space="0" w:color="auto"/>
              <w:left w:val="single" w:sz="4" w:space="0" w:color="auto"/>
              <w:bottom w:val="single" w:sz="4" w:space="0" w:color="auto"/>
              <w:right w:val="single" w:sz="4" w:space="0" w:color="auto"/>
            </w:tcBorders>
            <w:vAlign w:val="center"/>
          </w:tcPr>
          <w:p w:rsidR="007C04DA" w:rsidRDefault="007C04DA" w:rsidP="008C2C03">
            <w:pPr>
              <w:pStyle w:val="TableTextTableHead"/>
              <w:ind w:left="86"/>
              <w:jc w:val="center"/>
              <w:rPr>
                <w:rFonts w:ascii="Times New Roman" w:hAnsi="Times New Roman"/>
                <w:b/>
              </w:rPr>
            </w:pPr>
          </w:p>
          <w:p w:rsidR="007C04DA" w:rsidRDefault="007C04DA" w:rsidP="008C2C03">
            <w:pPr>
              <w:pStyle w:val="TableTextTableHead"/>
              <w:ind w:left="86"/>
              <w:jc w:val="center"/>
              <w:rPr>
                <w:rFonts w:ascii="Arial" w:hAnsi="Arial" w:cs="Arial"/>
                <w:b/>
                <w:bCs/>
                <w:color w:val="000000"/>
                <w:sz w:val="20"/>
                <w:szCs w:val="20"/>
              </w:rPr>
            </w:pPr>
          </w:p>
          <w:p w:rsidR="007C04DA" w:rsidRDefault="007C04DA" w:rsidP="008C2C03">
            <w:pPr>
              <w:pStyle w:val="TableTextTableHead"/>
              <w:ind w:left="86"/>
              <w:jc w:val="center"/>
              <w:rPr>
                <w:rFonts w:ascii="Arial" w:hAnsi="Arial" w:cs="Arial"/>
                <w:b/>
                <w:bCs/>
                <w:color w:val="000000"/>
                <w:sz w:val="20"/>
                <w:szCs w:val="20"/>
              </w:rPr>
            </w:pPr>
            <w:r w:rsidRPr="008B2B10">
              <w:rPr>
                <w:rFonts w:ascii="Arial" w:hAnsi="Arial" w:cs="Arial"/>
                <w:b/>
                <w:bCs/>
                <w:color w:val="000000"/>
                <w:sz w:val="20"/>
                <w:szCs w:val="20"/>
              </w:rPr>
              <w:t>Section 1194.41 Information, Documentation, and Support</w:t>
            </w:r>
          </w:p>
          <w:p w:rsidR="00A03D60" w:rsidRPr="00A03D60" w:rsidRDefault="00A03D60" w:rsidP="00A03D60">
            <w:pPr>
              <w:pStyle w:val="Default"/>
            </w:pPr>
          </w:p>
          <w:p w:rsidR="00CF4E87" w:rsidRDefault="00A03D60" w:rsidP="00A03D60">
            <w:pPr>
              <w:pStyle w:val="Default"/>
              <w:jc w:val="center"/>
              <w:rPr>
                <w:b/>
                <w:bCs/>
                <w:sz w:val="18"/>
                <w:szCs w:val="18"/>
              </w:rPr>
            </w:pPr>
            <w:r w:rsidRPr="00BF34C2">
              <w:rPr>
                <w:rFonts w:ascii="Arial" w:hAnsi="Arial" w:cs="Arial"/>
                <w:b/>
                <w:i/>
                <w:iCs/>
                <w:sz w:val="18"/>
                <w:szCs w:val="18"/>
              </w:rPr>
              <w:t xml:space="preserve">Refer </w:t>
            </w:r>
            <w:proofErr w:type="gramStart"/>
            <w:r w:rsidRPr="00BF34C2">
              <w:rPr>
                <w:rFonts w:ascii="Arial" w:hAnsi="Arial" w:cs="Arial"/>
                <w:b/>
                <w:i/>
                <w:iCs/>
                <w:sz w:val="18"/>
                <w:szCs w:val="18"/>
              </w:rPr>
              <w:t>to</w:t>
            </w:r>
            <w:r>
              <w:rPr>
                <w:rFonts w:ascii="Arial" w:hAnsi="Arial" w:cs="Arial"/>
                <w:b/>
                <w:i/>
                <w:iCs/>
                <w:sz w:val="18"/>
                <w:szCs w:val="18"/>
              </w:rPr>
              <w:t xml:space="preserve">  </w:t>
            </w:r>
            <w:proofErr w:type="gramEnd"/>
            <w:hyperlink r:id="rId28" w:anchor="subpart_d" w:history="1">
              <w:r w:rsidR="006767AC">
                <w:rPr>
                  <w:rStyle w:val="Hyperlink"/>
                  <w:b/>
                  <w:sz w:val="20"/>
                </w:rPr>
                <w:t>Section 1194.41 standards</w:t>
              </w:r>
            </w:hyperlink>
            <w:r w:rsidRPr="00BF34C2">
              <w:rPr>
                <w:rFonts w:ascii="Arial" w:hAnsi="Arial" w:cs="Arial"/>
                <w:b/>
                <w:i/>
                <w:iCs/>
                <w:sz w:val="18"/>
                <w:szCs w:val="18"/>
              </w:rPr>
              <w:t xml:space="preserve"> </w:t>
            </w:r>
            <w:r w:rsidRPr="003633F4">
              <w:rPr>
                <w:rFonts w:ascii="Arial" w:hAnsi="Arial" w:cs="Arial"/>
                <w:b/>
                <w:i/>
                <w:iCs/>
                <w:sz w:val="18"/>
                <w:szCs w:val="18"/>
              </w:rPr>
              <w:t xml:space="preserve">for details on the </w:t>
            </w:r>
            <w:r>
              <w:rPr>
                <w:rFonts w:ascii="Arial" w:hAnsi="Arial" w:cs="Arial"/>
                <w:b/>
                <w:i/>
                <w:iCs/>
                <w:sz w:val="18"/>
                <w:szCs w:val="18"/>
              </w:rPr>
              <w:t>criteria</w:t>
            </w:r>
            <w:r w:rsidRPr="003633F4">
              <w:rPr>
                <w:rFonts w:ascii="Arial" w:hAnsi="Arial" w:cs="Arial"/>
                <w:b/>
                <w:i/>
                <w:iCs/>
                <w:sz w:val="18"/>
                <w:szCs w:val="18"/>
              </w:rPr>
              <w:t xml:space="preserve"> listed below.</w:t>
            </w:r>
          </w:p>
          <w:p w:rsidR="00A03D60" w:rsidRPr="00CF4E87" w:rsidRDefault="00A03D60" w:rsidP="00CF4E87">
            <w:pPr>
              <w:pStyle w:val="Default"/>
            </w:pPr>
          </w:p>
          <w:p w:rsidR="00F841A7" w:rsidRDefault="00F841A7" w:rsidP="008C2C03">
            <w:pPr>
              <w:pStyle w:val="TableTextTableHead"/>
              <w:ind w:left="86"/>
              <w:jc w:val="center"/>
              <w:rPr>
                <w:rFonts w:ascii="Times New Roman" w:hAnsi="Times New Roman"/>
              </w:rPr>
            </w:pPr>
            <w:r w:rsidRPr="00F841A7">
              <w:rPr>
                <w:rFonts w:ascii="Times New Roman" w:hAnsi="Times New Roman"/>
                <w:b/>
              </w:rPr>
              <w:t xml:space="preserve">Note: </w:t>
            </w:r>
            <w:r w:rsidRPr="00F841A7">
              <w:rPr>
                <w:rFonts w:ascii="Times New Roman" w:hAnsi="Times New Roman"/>
              </w:rPr>
              <w:t>The requirements in this section addresses access to all information, documentation, and support provided to end users (i.e., Federal Employees) of covered technologies. This includes user guides, installation guides for end-user installable devices, and customer support and technical support communications. Such information must be available in alternate formats upon request at no additional charge. Alternate formats or methods of communication can include Braille, large print, electronic text, TTY access, and captioning and audio description for video materials.</w:t>
            </w:r>
          </w:p>
          <w:p w:rsidR="00F841A7" w:rsidRPr="00F841A7" w:rsidRDefault="00F841A7" w:rsidP="00F841A7">
            <w:pPr>
              <w:pStyle w:val="Default"/>
            </w:pPr>
          </w:p>
          <w:p w:rsidR="00CA0D9B" w:rsidRPr="008B2B10" w:rsidRDefault="00CA0D9B" w:rsidP="008C2C03">
            <w:pPr>
              <w:pStyle w:val="TableTextTableHead"/>
              <w:ind w:left="86"/>
              <w:jc w:val="center"/>
              <w:rPr>
                <w:rFonts w:ascii="Arial" w:hAnsi="Arial" w:cs="Arial"/>
                <w:color w:val="000000"/>
                <w:sz w:val="20"/>
                <w:szCs w:val="20"/>
              </w:rPr>
            </w:pPr>
          </w:p>
        </w:tc>
      </w:tr>
      <w:tr w:rsidR="00CA0D9B" w:rsidRPr="008B2B10">
        <w:trPr>
          <w:trHeight w:val="245"/>
        </w:trPr>
        <w:tc>
          <w:tcPr>
            <w:tcW w:w="3813" w:type="dxa"/>
            <w:tcBorders>
              <w:top w:val="single" w:sz="4" w:space="0" w:color="auto"/>
              <w:left w:val="single" w:sz="4" w:space="0" w:color="auto"/>
              <w:bottom w:val="single" w:sz="4" w:space="0" w:color="auto"/>
              <w:right w:val="single" w:sz="4" w:space="0" w:color="auto"/>
            </w:tcBorders>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Criteria</w:t>
            </w:r>
          </w:p>
        </w:tc>
        <w:tc>
          <w:tcPr>
            <w:tcW w:w="2927" w:type="dxa"/>
            <w:tcBorders>
              <w:top w:val="single" w:sz="4" w:space="0" w:color="auto"/>
              <w:left w:val="single" w:sz="4" w:space="0" w:color="auto"/>
              <w:bottom w:val="single" w:sz="4" w:space="0" w:color="auto"/>
              <w:right w:val="single" w:sz="4" w:space="0" w:color="auto"/>
            </w:tcBorders>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Supporting Features</w:t>
            </w:r>
          </w:p>
        </w:tc>
        <w:tc>
          <w:tcPr>
            <w:tcW w:w="3121" w:type="dxa"/>
            <w:tcBorders>
              <w:top w:val="single" w:sz="4" w:space="0" w:color="auto"/>
              <w:left w:val="single" w:sz="4" w:space="0" w:color="auto"/>
              <w:bottom w:val="single" w:sz="4" w:space="0" w:color="auto"/>
              <w:right w:val="single" w:sz="4" w:space="0" w:color="auto"/>
            </w:tcBorders>
            <w:vAlign w:val="center"/>
          </w:tcPr>
          <w:p w:rsidR="00CA0D9B" w:rsidRPr="008B2B10" w:rsidRDefault="00CA0D9B" w:rsidP="00CA165F">
            <w:pPr>
              <w:pStyle w:val="TableTextColumnHead"/>
              <w:ind w:left="86"/>
              <w:jc w:val="center"/>
              <w:rPr>
                <w:rFonts w:ascii="Arial" w:hAnsi="Arial" w:cs="Arial"/>
                <w:color w:val="000000"/>
                <w:sz w:val="20"/>
                <w:szCs w:val="20"/>
              </w:rPr>
            </w:pPr>
            <w:r w:rsidRPr="008B2B10">
              <w:rPr>
                <w:rFonts w:ascii="Arial" w:hAnsi="Arial" w:cs="Arial"/>
                <w:b/>
                <w:bCs/>
                <w:color w:val="000000"/>
                <w:sz w:val="20"/>
                <w:szCs w:val="20"/>
              </w:rPr>
              <w:t>Remarks and Explanations</w:t>
            </w:r>
          </w:p>
        </w:tc>
      </w:tr>
      <w:tr w:rsidR="00CA0D9B" w:rsidRPr="008B2B10">
        <w:trPr>
          <w:trHeight w:val="941"/>
        </w:trPr>
        <w:tc>
          <w:tcPr>
            <w:tcW w:w="3813" w:type="dxa"/>
            <w:tcBorders>
              <w:top w:val="single" w:sz="4" w:space="0" w:color="auto"/>
              <w:left w:val="single" w:sz="4" w:space="0" w:color="auto"/>
              <w:bottom w:val="single" w:sz="4" w:space="0" w:color="auto"/>
              <w:right w:val="single" w:sz="4" w:space="0" w:color="auto"/>
            </w:tcBorders>
          </w:tcPr>
          <w:p w:rsidR="00CA0D9B" w:rsidRDefault="00CA0D9B" w:rsidP="00646098">
            <w:pPr>
              <w:pStyle w:val="TableText"/>
              <w:numPr>
                <w:ilvl w:val="0"/>
                <w:numId w:val="14"/>
              </w:numPr>
              <w:rPr>
                <w:rFonts w:ascii="Arial" w:hAnsi="Arial" w:cs="Arial"/>
                <w:color w:val="000000"/>
                <w:sz w:val="20"/>
                <w:szCs w:val="20"/>
              </w:rPr>
            </w:pPr>
            <w:r w:rsidRPr="008B2B10">
              <w:rPr>
                <w:rFonts w:ascii="Arial" w:hAnsi="Arial" w:cs="Arial"/>
                <w:color w:val="000000"/>
                <w:sz w:val="20"/>
                <w:szCs w:val="20"/>
              </w:rPr>
              <w:t xml:space="preserve">Product support documentation provided to end-users shall be made available in alternate formats upon request, at no additional charge. </w:t>
            </w:r>
          </w:p>
          <w:p w:rsidR="00736D41" w:rsidRPr="00736D41" w:rsidRDefault="00736D41" w:rsidP="00736D41">
            <w:pPr>
              <w:pStyle w:val="Default"/>
            </w:pPr>
          </w:p>
          <w:p w:rsidR="00646098" w:rsidRDefault="00736D41" w:rsidP="00646098">
            <w:pPr>
              <w:pStyle w:val="Default"/>
              <w:rPr>
                <w:rFonts w:ascii="Arial" w:hAnsi="Arial" w:cs="Arial"/>
                <w:b/>
                <w:color w:val="0000FF"/>
                <w:sz w:val="20"/>
                <w:szCs w:val="20"/>
              </w:rPr>
            </w:pPr>
            <w:r>
              <w:rPr>
                <w:rFonts w:ascii="Arial" w:hAnsi="Arial" w:cs="Arial"/>
                <w:b/>
                <w:color w:val="0000FF"/>
                <w:sz w:val="20"/>
                <w:szCs w:val="20"/>
              </w:rPr>
              <w:t xml:space="preserve">(a.1) </w:t>
            </w:r>
            <w:r w:rsidR="00646098">
              <w:rPr>
                <w:rFonts w:ascii="Arial" w:hAnsi="Arial" w:cs="Arial"/>
                <w:b/>
                <w:color w:val="0000FF"/>
                <w:sz w:val="20"/>
                <w:szCs w:val="20"/>
              </w:rPr>
              <w:t>Is product support documentation provided to end-users available in alternate formats (i.e., ASCII test or HTML) upon request for no additional charge?</w:t>
            </w:r>
          </w:p>
          <w:p w:rsidR="00736D41" w:rsidRDefault="00736D41" w:rsidP="00646098">
            <w:pPr>
              <w:pStyle w:val="Default"/>
              <w:rPr>
                <w:rFonts w:ascii="Arial" w:hAnsi="Arial" w:cs="Arial"/>
                <w:b/>
                <w:color w:val="0000FF"/>
                <w:sz w:val="20"/>
                <w:szCs w:val="20"/>
              </w:rPr>
            </w:pPr>
          </w:p>
          <w:p w:rsidR="00736D41" w:rsidRDefault="00736D41" w:rsidP="00646098">
            <w:pPr>
              <w:pStyle w:val="Default"/>
              <w:rPr>
                <w:rFonts w:ascii="Arial" w:hAnsi="Arial" w:cs="Arial"/>
                <w:b/>
                <w:color w:val="0000FF"/>
                <w:sz w:val="20"/>
                <w:szCs w:val="20"/>
              </w:rPr>
            </w:pPr>
            <w:r>
              <w:rPr>
                <w:rFonts w:ascii="Arial" w:hAnsi="Arial" w:cs="Arial"/>
                <w:b/>
                <w:color w:val="0000FF"/>
                <w:sz w:val="20"/>
                <w:szCs w:val="20"/>
              </w:rPr>
              <w:t>(a.2) Are all manuals and documentation provided in electronic formats as well as text files, including text descriptions of any charts, graphs, pictures, or graphics of any nature?</w:t>
            </w:r>
          </w:p>
          <w:p w:rsidR="00736D41" w:rsidRDefault="00736D41" w:rsidP="00646098">
            <w:pPr>
              <w:pStyle w:val="Default"/>
              <w:rPr>
                <w:rFonts w:ascii="Arial" w:hAnsi="Arial" w:cs="Arial"/>
                <w:b/>
                <w:color w:val="0000FF"/>
                <w:sz w:val="20"/>
                <w:szCs w:val="20"/>
              </w:rPr>
            </w:pPr>
          </w:p>
          <w:p w:rsidR="00736D41" w:rsidRDefault="00736D41" w:rsidP="00646098">
            <w:pPr>
              <w:pStyle w:val="Default"/>
              <w:rPr>
                <w:rFonts w:ascii="Arial" w:hAnsi="Arial" w:cs="Arial"/>
                <w:b/>
                <w:color w:val="0000FF"/>
                <w:sz w:val="20"/>
                <w:szCs w:val="20"/>
              </w:rPr>
            </w:pPr>
          </w:p>
          <w:p w:rsidR="00736D41" w:rsidRPr="00646098" w:rsidRDefault="00736D41" w:rsidP="00646098">
            <w:pPr>
              <w:pStyle w:val="Default"/>
              <w:rPr>
                <w:rFonts w:ascii="Arial" w:hAnsi="Arial" w:cs="Arial"/>
                <w:b/>
                <w:color w:val="0000FF"/>
                <w:sz w:val="20"/>
                <w:szCs w:val="20"/>
              </w:rPr>
            </w:pPr>
          </w:p>
        </w:tc>
        <w:tc>
          <w:tcPr>
            <w:tcW w:w="2927" w:type="dxa"/>
            <w:tcBorders>
              <w:top w:val="single" w:sz="4" w:space="0" w:color="auto"/>
              <w:left w:val="single" w:sz="4" w:space="0" w:color="auto"/>
              <w:bottom w:val="single" w:sz="4" w:space="0" w:color="auto"/>
              <w:right w:val="single" w:sz="4" w:space="0" w:color="auto"/>
            </w:tcBorders>
          </w:tcPr>
          <w:p w:rsidR="00CA0D9B" w:rsidRPr="008B2B10" w:rsidRDefault="00CA0D9B" w:rsidP="008C2C03">
            <w:pPr>
              <w:pStyle w:val="TableText"/>
              <w:ind w:left="86"/>
              <w:rPr>
                <w:rFonts w:ascii="Arial" w:hAnsi="Arial" w:cs="Arial"/>
                <w:color w:val="000000"/>
                <w:sz w:val="20"/>
                <w:szCs w:val="20"/>
              </w:rPr>
            </w:pPr>
          </w:p>
        </w:tc>
        <w:tc>
          <w:tcPr>
            <w:tcW w:w="3121" w:type="dxa"/>
            <w:tcBorders>
              <w:top w:val="single" w:sz="4" w:space="0" w:color="auto"/>
              <w:left w:val="single" w:sz="4" w:space="0" w:color="auto"/>
              <w:bottom w:val="single" w:sz="4" w:space="0" w:color="auto"/>
              <w:right w:val="single" w:sz="4" w:space="0" w:color="auto"/>
            </w:tcBorders>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1199"/>
        </w:trPr>
        <w:tc>
          <w:tcPr>
            <w:tcW w:w="3813" w:type="dxa"/>
            <w:tcBorders>
              <w:top w:val="single" w:sz="4" w:space="0" w:color="auto"/>
              <w:left w:val="single" w:sz="4" w:space="0" w:color="auto"/>
              <w:bottom w:val="single" w:sz="4" w:space="0" w:color="auto"/>
              <w:right w:val="single" w:sz="4" w:space="0" w:color="auto"/>
            </w:tcBorders>
          </w:tcPr>
          <w:p w:rsidR="00CA0D9B" w:rsidRDefault="00CA0D9B" w:rsidP="00646098">
            <w:pPr>
              <w:pStyle w:val="TableText"/>
              <w:numPr>
                <w:ilvl w:val="0"/>
                <w:numId w:val="14"/>
              </w:numPr>
              <w:rPr>
                <w:rFonts w:ascii="Arial" w:hAnsi="Arial" w:cs="Arial"/>
                <w:color w:val="000000"/>
                <w:sz w:val="20"/>
                <w:szCs w:val="20"/>
              </w:rPr>
            </w:pPr>
            <w:r w:rsidRPr="008B2B10">
              <w:rPr>
                <w:rFonts w:ascii="Arial" w:hAnsi="Arial" w:cs="Arial"/>
                <w:color w:val="000000"/>
                <w:sz w:val="20"/>
                <w:szCs w:val="20"/>
              </w:rPr>
              <w:t>End-users shall have access to a description of the accessibility and compatibility features of products in alternate formats or alternate methods upon request, at no additional charge.</w:t>
            </w:r>
          </w:p>
          <w:p w:rsidR="00736D41" w:rsidRPr="00736D41" w:rsidRDefault="00736D41" w:rsidP="00736D41">
            <w:pPr>
              <w:pStyle w:val="Default"/>
            </w:pPr>
          </w:p>
          <w:p w:rsidR="00646098" w:rsidRDefault="00646098" w:rsidP="00646098">
            <w:pPr>
              <w:pStyle w:val="Default"/>
              <w:ind w:left="6"/>
              <w:rPr>
                <w:rFonts w:ascii="Arial" w:hAnsi="Arial" w:cs="Arial"/>
                <w:b/>
                <w:color w:val="0000FF"/>
                <w:sz w:val="20"/>
                <w:szCs w:val="20"/>
              </w:rPr>
            </w:pPr>
            <w:r>
              <w:rPr>
                <w:rFonts w:ascii="Arial" w:hAnsi="Arial" w:cs="Arial"/>
                <w:b/>
                <w:color w:val="0000FF"/>
                <w:sz w:val="20"/>
                <w:szCs w:val="20"/>
              </w:rPr>
              <w:t>(b.1) Is a description of the product’s accessibility and compatibility features that are built into a product fully documented and available in alternate formats or alternate modes upon request at no additional charge?</w:t>
            </w:r>
          </w:p>
          <w:p w:rsidR="00646098" w:rsidRDefault="00646098" w:rsidP="00646098">
            <w:pPr>
              <w:pStyle w:val="Default"/>
              <w:ind w:left="6"/>
              <w:rPr>
                <w:rFonts w:ascii="Arial" w:hAnsi="Arial" w:cs="Arial"/>
                <w:b/>
                <w:color w:val="0000FF"/>
                <w:sz w:val="20"/>
                <w:szCs w:val="20"/>
              </w:rPr>
            </w:pPr>
          </w:p>
          <w:p w:rsidR="00646098" w:rsidRPr="00646098" w:rsidRDefault="00646098" w:rsidP="009C1799">
            <w:pPr>
              <w:pStyle w:val="Default"/>
              <w:ind w:left="6"/>
              <w:rPr>
                <w:rFonts w:ascii="Arial" w:hAnsi="Arial" w:cs="Arial"/>
                <w:b/>
                <w:color w:val="0000FF"/>
                <w:sz w:val="20"/>
                <w:szCs w:val="20"/>
              </w:rPr>
            </w:pPr>
            <w:r>
              <w:rPr>
                <w:rFonts w:ascii="Arial" w:hAnsi="Arial" w:cs="Arial"/>
                <w:b/>
                <w:color w:val="0000FF"/>
                <w:sz w:val="20"/>
                <w:szCs w:val="20"/>
              </w:rPr>
              <w:t>(b.2) Are all keyboards navigation which does not follow documented system conventions fully documented and available in alternate formats or alternate modes upon request at no additional charge</w:t>
            </w:r>
            <w:r w:rsidR="009C1799">
              <w:rPr>
                <w:rFonts w:ascii="Arial" w:hAnsi="Arial" w:cs="Arial"/>
                <w:b/>
                <w:color w:val="0000FF"/>
                <w:sz w:val="20"/>
                <w:szCs w:val="20"/>
              </w:rPr>
              <w:t>?</w:t>
            </w:r>
          </w:p>
        </w:tc>
        <w:tc>
          <w:tcPr>
            <w:tcW w:w="2927" w:type="dxa"/>
            <w:tcBorders>
              <w:top w:val="single" w:sz="4" w:space="0" w:color="auto"/>
              <w:left w:val="single" w:sz="4" w:space="0" w:color="auto"/>
              <w:bottom w:val="single" w:sz="4" w:space="0" w:color="auto"/>
              <w:right w:val="single" w:sz="4" w:space="0" w:color="auto"/>
            </w:tcBorders>
          </w:tcPr>
          <w:p w:rsidR="00CA0D9B" w:rsidRPr="008B2B10" w:rsidRDefault="00CA0D9B" w:rsidP="008C2C03">
            <w:pPr>
              <w:pStyle w:val="TableText"/>
              <w:ind w:left="86"/>
              <w:rPr>
                <w:rFonts w:ascii="Arial" w:hAnsi="Arial" w:cs="Arial"/>
                <w:color w:val="000000"/>
                <w:sz w:val="20"/>
                <w:szCs w:val="20"/>
              </w:rPr>
            </w:pPr>
          </w:p>
        </w:tc>
        <w:tc>
          <w:tcPr>
            <w:tcW w:w="3121" w:type="dxa"/>
            <w:tcBorders>
              <w:top w:val="single" w:sz="4" w:space="0" w:color="auto"/>
              <w:left w:val="single" w:sz="4" w:space="0" w:color="auto"/>
              <w:bottom w:val="single" w:sz="4" w:space="0" w:color="auto"/>
              <w:right w:val="single" w:sz="4" w:space="0" w:color="auto"/>
            </w:tcBorders>
          </w:tcPr>
          <w:p w:rsidR="00CA0D9B" w:rsidRPr="008B2B10" w:rsidRDefault="00CA0D9B" w:rsidP="008C2C03">
            <w:pPr>
              <w:pStyle w:val="TableText"/>
              <w:ind w:left="86"/>
              <w:rPr>
                <w:rFonts w:ascii="Arial" w:hAnsi="Arial" w:cs="Arial"/>
                <w:color w:val="000000"/>
                <w:sz w:val="20"/>
                <w:szCs w:val="20"/>
              </w:rPr>
            </w:pPr>
          </w:p>
        </w:tc>
      </w:tr>
      <w:tr w:rsidR="00CA0D9B" w:rsidRPr="008B2B10">
        <w:trPr>
          <w:trHeight w:val="725"/>
        </w:trPr>
        <w:tc>
          <w:tcPr>
            <w:tcW w:w="3813" w:type="dxa"/>
            <w:tcBorders>
              <w:top w:val="single" w:sz="4" w:space="0" w:color="auto"/>
              <w:left w:val="single" w:sz="4" w:space="0" w:color="auto"/>
              <w:bottom w:val="single" w:sz="4" w:space="0" w:color="auto"/>
              <w:right w:val="single" w:sz="4" w:space="0" w:color="auto"/>
            </w:tcBorders>
          </w:tcPr>
          <w:p w:rsidR="00CA0D9B" w:rsidRDefault="00CA0D9B" w:rsidP="00646098">
            <w:pPr>
              <w:pStyle w:val="TableText"/>
              <w:numPr>
                <w:ilvl w:val="0"/>
                <w:numId w:val="14"/>
              </w:numPr>
              <w:rPr>
                <w:rFonts w:ascii="Arial" w:hAnsi="Arial" w:cs="Arial"/>
                <w:color w:val="000000"/>
                <w:sz w:val="20"/>
                <w:szCs w:val="20"/>
              </w:rPr>
            </w:pPr>
            <w:r w:rsidRPr="008B2B10">
              <w:rPr>
                <w:rFonts w:ascii="Arial" w:hAnsi="Arial" w:cs="Arial"/>
                <w:color w:val="000000"/>
                <w:sz w:val="20"/>
                <w:szCs w:val="20"/>
              </w:rPr>
              <w:lastRenderedPageBreak/>
              <w:t>Support services for products shall accommodate the communication needs of end-users with disabilities.</w:t>
            </w:r>
          </w:p>
          <w:p w:rsidR="00736D41" w:rsidRPr="00736D41" w:rsidRDefault="00736D41" w:rsidP="00736D41">
            <w:pPr>
              <w:pStyle w:val="Default"/>
            </w:pPr>
          </w:p>
          <w:p w:rsidR="00646098" w:rsidRPr="00F841A7" w:rsidRDefault="00646098" w:rsidP="00646098">
            <w:pPr>
              <w:pStyle w:val="Default"/>
              <w:ind w:left="6"/>
              <w:rPr>
                <w:rFonts w:ascii="Arial" w:hAnsi="Arial" w:cs="Arial"/>
                <w:b/>
                <w:color w:val="0000FF"/>
                <w:sz w:val="20"/>
                <w:szCs w:val="20"/>
              </w:rPr>
            </w:pPr>
            <w:r>
              <w:rPr>
                <w:rFonts w:ascii="Arial" w:hAnsi="Arial" w:cs="Arial"/>
                <w:color w:val="0000FF"/>
                <w:sz w:val="20"/>
                <w:szCs w:val="20"/>
              </w:rPr>
              <w:t xml:space="preserve"> </w:t>
            </w:r>
            <w:r w:rsidRPr="00F841A7">
              <w:rPr>
                <w:rFonts w:ascii="Arial" w:hAnsi="Arial" w:cs="Arial"/>
                <w:b/>
                <w:color w:val="0000FF"/>
                <w:sz w:val="20"/>
                <w:szCs w:val="20"/>
              </w:rPr>
              <w:t>Are help desks and other support services for products or services capable of accommodating the communication needs of persons with disabilities?</w:t>
            </w:r>
          </w:p>
        </w:tc>
        <w:tc>
          <w:tcPr>
            <w:tcW w:w="2927" w:type="dxa"/>
            <w:tcBorders>
              <w:top w:val="single" w:sz="4" w:space="0" w:color="auto"/>
              <w:left w:val="single" w:sz="4" w:space="0" w:color="auto"/>
              <w:bottom w:val="single" w:sz="4" w:space="0" w:color="auto"/>
              <w:right w:val="single" w:sz="4" w:space="0" w:color="auto"/>
            </w:tcBorders>
          </w:tcPr>
          <w:p w:rsidR="00CA0D9B" w:rsidRPr="008B2B10" w:rsidRDefault="00CA0D9B" w:rsidP="008C2C03">
            <w:pPr>
              <w:pStyle w:val="TableText"/>
              <w:ind w:left="86"/>
              <w:rPr>
                <w:rFonts w:ascii="Arial" w:hAnsi="Arial" w:cs="Arial"/>
                <w:color w:val="000000"/>
                <w:sz w:val="20"/>
                <w:szCs w:val="20"/>
              </w:rPr>
            </w:pPr>
          </w:p>
        </w:tc>
        <w:tc>
          <w:tcPr>
            <w:tcW w:w="3121" w:type="dxa"/>
            <w:tcBorders>
              <w:top w:val="single" w:sz="4" w:space="0" w:color="auto"/>
              <w:left w:val="single" w:sz="4" w:space="0" w:color="auto"/>
              <w:bottom w:val="single" w:sz="4" w:space="0" w:color="auto"/>
              <w:right w:val="single" w:sz="4" w:space="0" w:color="auto"/>
            </w:tcBorders>
          </w:tcPr>
          <w:p w:rsidR="00CA0D9B" w:rsidRPr="008B2B10" w:rsidRDefault="00CA0D9B" w:rsidP="008C2C03">
            <w:pPr>
              <w:pStyle w:val="TableText"/>
              <w:ind w:left="86"/>
              <w:rPr>
                <w:rFonts w:ascii="Arial" w:hAnsi="Arial" w:cs="Arial"/>
                <w:color w:val="000000"/>
                <w:sz w:val="20"/>
                <w:szCs w:val="20"/>
              </w:rPr>
            </w:pPr>
          </w:p>
        </w:tc>
      </w:tr>
    </w:tbl>
    <w:p w:rsidR="0000337C" w:rsidRDefault="0000337C">
      <w:pPr>
        <w:pStyle w:val="xl24"/>
        <w:spacing w:before="0" w:beforeAutospacing="0" w:after="0" w:afterAutospacing="0"/>
      </w:pPr>
    </w:p>
    <w:sectPr w:rsidR="0000337C" w:rsidSect="00387806">
      <w:footerReference w:type="first" r:id="rId29"/>
      <w:pgSz w:w="12240" w:h="15840" w:code="1"/>
      <w:pgMar w:top="1080" w:right="1800" w:bottom="1080" w:left="1800" w:header="720" w:footer="720" w:gutter="0"/>
      <w:paperSrc w:first="15" w:other="15"/>
      <w:pgNumType w:start="1"/>
      <w:cols w:space="720"/>
      <w:noEndnote/>
      <w:titlePg/>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FF2" w:rsidRDefault="00833FF2">
      <w:r>
        <w:separator/>
      </w:r>
    </w:p>
  </w:endnote>
  <w:endnote w:type="continuationSeparator" w:id="0">
    <w:p w:rsidR="00833FF2" w:rsidRDefault="0083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3878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0B8C" w:rsidRDefault="00AE0B8C" w:rsidP="003224AC">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387806">
    <w:pPr>
      <w:pStyle w:val="Footer"/>
      <w:framePr w:wrap="around" w:vAnchor="text" w:hAnchor="margin" w:xAlign="right" w:y="1"/>
      <w:rPr>
        <w:rStyle w:val="PageNumber"/>
      </w:rPr>
    </w:pPr>
    <w:r>
      <w:rPr>
        <w:rStyle w:val="PageNumber"/>
      </w:rPr>
      <w:t>6</w:t>
    </w:r>
  </w:p>
  <w:p w:rsidR="00AE0B8C" w:rsidRDefault="00AE0B8C" w:rsidP="00EB6104">
    <w:pPr>
      <w:pStyle w:val="Footer"/>
      <w:ind w:right="360"/>
    </w:pPr>
    <w:r>
      <w:t>Section 508 Product Assessment – Section 1194.24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1194.23</w:t>
    </w:r>
    <w:r>
      <w:tab/>
      <w:t>5</w:t>
    </w:r>
    <w:r>
      <w:tab/>
    </w:r>
    <w:r>
      <w:tab/>
    </w:r>
    <w:r>
      <w:tab/>
    </w:r>
    <w:r>
      <w:tab/>
    </w:r>
    <w: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1194.24</w:t>
    </w:r>
    <w:r>
      <w:tab/>
      <w:t>7</w:t>
    </w:r>
    <w:r>
      <w:tab/>
    </w:r>
    <w:r>
      <w:tab/>
    </w:r>
    <w:r>
      <w:tab/>
    </w:r>
    <w:r>
      <w:tab/>
    </w:r>
    <w: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387806">
    <w:pPr>
      <w:pStyle w:val="Footer"/>
      <w:framePr w:wrap="around" w:vAnchor="text" w:hAnchor="margin" w:xAlign="right" w:y="1"/>
      <w:rPr>
        <w:rStyle w:val="PageNumber"/>
      </w:rPr>
    </w:pPr>
    <w:r>
      <w:rPr>
        <w:rStyle w:val="PageNumber"/>
      </w:rPr>
      <w:t>9</w:t>
    </w:r>
  </w:p>
  <w:p w:rsidR="00AE0B8C" w:rsidRDefault="00AE0B8C" w:rsidP="00EB6104">
    <w:pPr>
      <w:pStyle w:val="Footer"/>
      <w:ind w:right="360"/>
    </w:pPr>
    <w:r>
      <w:t>Section 508 Product Assessment – Section 1194.41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1194.25</w:t>
    </w:r>
    <w:r>
      <w:tab/>
      <w:t>8</w:t>
    </w:r>
    <w:r>
      <w:tab/>
    </w:r>
    <w:r>
      <w:tab/>
    </w:r>
    <w:r>
      <w:tab/>
    </w:r>
    <w:r>
      <w:tab/>
    </w:r>
    <w: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1194.26</w:t>
    </w:r>
    <w:r>
      <w:tab/>
      <w:t>10</w:t>
    </w:r>
    <w:r>
      <w:tab/>
    </w:r>
    <w:r>
      <w:tab/>
    </w:r>
    <w:r>
      <w:tab/>
    </w:r>
    <w:r>
      <w:tab/>
    </w:r>
    <w: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1194.31</w:t>
    </w:r>
    <w:r>
      <w:tab/>
      <w:t>12</w:t>
    </w:r>
    <w:r>
      <w:tab/>
    </w:r>
    <w:r>
      <w:tab/>
    </w:r>
    <w:r>
      <w:tab/>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3878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33B6">
      <w:rPr>
        <w:rStyle w:val="PageNumber"/>
        <w:noProof/>
      </w:rPr>
      <w:t>iii</w:t>
    </w:r>
    <w:r>
      <w:rPr>
        <w:rStyle w:val="PageNumber"/>
      </w:rPr>
      <w:fldChar w:fldCharType="end"/>
    </w:r>
  </w:p>
  <w:p w:rsidR="00AE0B8C" w:rsidRDefault="00AE0B8C" w:rsidP="00EB6104">
    <w:pPr>
      <w:pStyle w:val="Footer"/>
      <w:ind w:right="360"/>
    </w:pPr>
    <w:r>
      <w:t>Section 508 Product Assessment - Instructions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ab/>
    </w:r>
    <w:r>
      <w:tab/>
    </w:r>
    <w:r>
      <w:tab/>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 xml:space="preserve">Section 508 Product Assessment </w:t>
    </w:r>
    <w:r>
      <w:tab/>
    </w:r>
    <w:r>
      <w:tab/>
      <w:t>Table of Contents</w:t>
    </w:r>
    <w:r>
      <w:tab/>
    </w:r>
    <w:r>
      <w:tab/>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Instructions</w:t>
    </w:r>
    <w:r>
      <w:tab/>
    </w:r>
    <w:r>
      <w:rPr>
        <w:rStyle w:val="PageNumber"/>
      </w:rPr>
      <w:fldChar w:fldCharType="begin"/>
    </w:r>
    <w:r>
      <w:rPr>
        <w:rStyle w:val="PageNumber"/>
      </w:rPr>
      <w:instrText xml:space="preserve"> PAGE </w:instrText>
    </w:r>
    <w:r>
      <w:rPr>
        <w:rStyle w:val="PageNumber"/>
      </w:rPr>
      <w:fldChar w:fldCharType="separate"/>
    </w:r>
    <w:r w:rsidR="001433B6">
      <w:rPr>
        <w:rStyle w:val="PageNumber"/>
        <w:noProof/>
      </w:rPr>
      <w:t>i</w:t>
    </w:r>
    <w:r>
      <w:rPr>
        <w:rStyle w:val="PageNumber"/>
      </w:rPr>
      <w:fldChar w:fldCharType="end"/>
    </w:r>
    <w:r>
      <w:tab/>
    </w:r>
    <w:r>
      <w:tab/>
    </w:r>
    <w:r>
      <w:tab/>
    </w:r>
    <w:r>
      <w:tab/>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3878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33B6">
      <w:rPr>
        <w:rStyle w:val="PageNumber"/>
        <w:noProof/>
      </w:rPr>
      <w:t>5</w:t>
    </w:r>
    <w:r>
      <w:rPr>
        <w:rStyle w:val="PageNumber"/>
      </w:rPr>
      <w:fldChar w:fldCharType="end"/>
    </w:r>
  </w:p>
  <w:p w:rsidR="00AE0B8C" w:rsidRDefault="00AE0B8C" w:rsidP="00EB6104">
    <w:pPr>
      <w:pStyle w:val="Footer"/>
      <w:ind w:right="360"/>
    </w:pPr>
    <w:r>
      <w:t>Section 508 Product Assessment – Section 1194.21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1194.21</w:t>
    </w:r>
    <w:r>
      <w:tab/>
    </w:r>
    <w:r>
      <w:rPr>
        <w:rStyle w:val="PageNumber"/>
      </w:rPr>
      <w:fldChar w:fldCharType="begin"/>
    </w:r>
    <w:r>
      <w:rPr>
        <w:rStyle w:val="PageNumber"/>
      </w:rPr>
      <w:instrText xml:space="preserve"> PAGE </w:instrText>
    </w:r>
    <w:r>
      <w:rPr>
        <w:rStyle w:val="PageNumber"/>
      </w:rPr>
      <w:fldChar w:fldCharType="separate"/>
    </w:r>
    <w:r w:rsidR="001433B6">
      <w:rPr>
        <w:rStyle w:val="PageNumber"/>
        <w:noProof/>
      </w:rPr>
      <w:t>1</w:t>
    </w:r>
    <w:r>
      <w:rPr>
        <w:rStyle w:val="PageNumber"/>
      </w:rPr>
      <w:fldChar w:fldCharType="end"/>
    </w:r>
    <w:r>
      <w:tab/>
    </w:r>
    <w:r>
      <w:tab/>
    </w:r>
    <w:r>
      <w:tab/>
    </w:r>
    <w:r>
      <w:tab/>
    </w:r>
    <w: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387806">
    <w:pPr>
      <w:pStyle w:val="Footer"/>
      <w:framePr w:wrap="around" w:vAnchor="text" w:hAnchor="margin" w:xAlign="right" w:y="1"/>
      <w:rPr>
        <w:rStyle w:val="PageNumber"/>
      </w:rPr>
    </w:pPr>
    <w:r>
      <w:rPr>
        <w:rStyle w:val="PageNumber"/>
      </w:rPr>
      <w:t>4</w:t>
    </w:r>
  </w:p>
  <w:p w:rsidR="00AE0B8C" w:rsidRDefault="00AE0B8C" w:rsidP="00EB6104">
    <w:pPr>
      <w:pStyle w:val="Footer"/>
      <w:ind w:right="360"/>
    </w:pPr>
    <w:r>
      <w:t>Section 508 Product Assessment – Section 1194.22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113BAA">
    <w:pPr>
      <w:pStyle w:val="Footer"/>
    </w:pPr>
    <w:r>
      <w:t>Section 508 Product Assessment – Section 1194.22</w:t>
    </w:r>
    <w:r>
      <w:tab/>
    </w:r>
    <w:r>
      <w:rPr>
        <w:rStyle w:val="PageNumber"/>
      </w:rPr>
      <w:t>3</w:t>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FF2" w:rsidRDefault="00833FF2">
      <w:r>
        <w:separator/>
      </w:r>
    </w:p>
  </w:footnote>
  <w:footnote w:type="continuationSeparator" w:id="0">
    <w:p w:rsidR="00833FF2" w:rsidRDefault="00833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rsidP="0000337C">
    <w:pPr>
      <w:pStyle w:val="Header"/>
    </w:pPr>
  </w:p>
  <w:p w:rsidR="00AE0B8C" w:rsidRDefault="00AE0B8C" w:rsidP="0000337C">
    <w:pPr>
      <w:pStyle w:val="Header"/>
    </w:pPr>
  </w:p>
  <w:p w:rsidR="00AE0B8C" w:rsidRPr="0000337C" w:rsidRDefault="00AE0B8C" w:rsidP="000033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B8C" w:rsidRDefault="00AE0B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7F68"/>
    <w:multiLevelType w:val="hybridMultilevel"/>
    <w:tmpl w:val="F794AEC2"/>
    <w:lvl w:ilvl="0" w:tplc="B5C0147E">
      <w:start w:val="1"/>
      <w:numFmt w:val="upperLetter"/>
      <w:pStyle w:val="Heading5"/>
      <w:lvlText w:val="ATTACHMENT %1"/>
      <w:lvlJc w:val="left"/>
      <w:pPr>
        <w:tabs>
          <w:tab w:val="num" w:pos="28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6858ED"/>
    <w:multiLevelType w:val="multilevel"/>
    <w:tmpl w:val="E65AB4EE"/>
    <w:lvl w:ilvl="0">
      <w:start w:val="1"/>
      <w:numFmt w:val="lowerLetter"/>
      <w:lvlText w:val="(%1)"/>
      <w:lvlJc w:val="left"/>
      <w:pPr>
        <w:tabs>
          <w:tab w:val="num" w:pos="747"/>
        </w:tabs>
        <w:ind w:left="747" w:hanging="720"/>
      </w:pPr>
      <w:rPr>
        <w:rFonts w:hint="default"/>
      </w:rPr>
    </w:lvl>
    <w:lvl w:ilvl="1">
      <w:start w:val="1"/>
      <w:numFmt w:val="lowerLetter"/>
      <w:lvlText w:val="%2."/>
      <w:lvlJc w:val="left"/>
      <w:pPr>
        <w:tabs>
          <w:tab w:val="num" w:pos="1107"/>
        </w:tabs>
        <w:ind w:left="1107" w:hanging="360"/>
      </w:pPr>
    </w:lvl>
    <w:lvl w:ilvl="2">
      <w:start w:val="1"/>
      <w:numFmt w:val="lowerRoman"/>
      <w:lvlText w:val="%3."/>
      <w:lvlJc w:val="right"/>
      <w:pPr>
        <w:tabs>
          <w:tab w:val="num" w:pos="1827"/>
        </w:tabs>
        <w:ind w:left="1827" w:hanging="180"/>
      </w:pPr>
    </w:lvl>
    <w:lvl w:ilvl="3">
      <w:start w:val="1"/>
      <w:numFmt w:val="decimal"/>
      <w:lvlText w:val="%4."/>
      <w:lvlJc w:val="left"/>
      <w:pPr>
        <w:tabs>
          <w:tab w:val="num" w:pos="2547"/>
        </w:tabs>
        <w:ind w:left="2547" w:hanging="360"/>
      </w:pPr>
    </w:lvl>
    <w:lvl w:ilvl="4">
      <w:start w:val="1"/>
      <w:numFmt w:val="lowerLetter"/>
      <w:lvlText w:val="%5."/>
      <w:lvlJc w:val="left"/>
      <w:pPr>
        <w:tabs>
          <w:tab w:val="num" w:pos="3267"/>
        </w:tabs>
        <w:ind w:left="3267" w:hanging="360"/>
      </w:pPr>
    </w:lvl>
    <w:lvl w:ilvl="5">
      <w:start w:val="1"/>
      <w:numFmt w:val="lowerRoman"/>
      <w:lvlText w:val="%6."/>
      <w:lvlJc w:val="right"/>
      <w:pPr>
        <w:tabs>
          <w:tab w:val="num" w:pos="3987"/>
        </w:tabs>
        <w:ind w:left="3987" w:hanging="180"/>
      </w:pPr>
    </w:lvl>
    <w:lvl w:ilvl="6">
      <w:start w:val="1"/>
      <w:numFmt w:val="decimal"/>
      <w:lvlText w:val="%7."/>
      <w:lvlJc w:val="left"/>
      <w:pPr>
        <w:tabs>
          <w:tab w:val="num" w:pos="4707"/>
        </w:tabs>
        <w:ind w:left="4707" w:hanging="360"/>
      </w:pPr>
    </w:lvl>
    <w:lvl w:ilvl="7">
      <w:start w:val="1"/>
      <w:numFmt w:val="lowerLetter"/>
      <w:lvlText w:val="%8."/>
      <w:lvlJc w:val="left"/>
      <w:pPr>
        <w:tabs>
          <w:tab w:val="num" w:pos="5427"/>
        </w:tabs>
        <w:ind w:left="5427" w:hanging="360"/>
      </w:pPr>
    </w:lvl>
    <w:lvl w:ilvl="8">
      <w:start w:val="1"/>
      <w:numFmt w:val="lowerRoman"/>
      <w:lvlText w:val="%9."/>
      <w:lvlJc w:val="right"/>
      <w:pPr>
        <w:tabs>
          <w:tab w:val="num" w:pos="6147"/>
        </w:tabs>
        <w:ind w:left="6147" w:hanging="180"/>
      </w:pPr>
    </w:lvl>
  </w:abstractNum>
  <w:abstractNum w:abstractNumId="2">
    <w:nsid w:val="1D1B5D02"/>
    <w:multiLevelType w:val="multilevel"/>
    <w:tmpl w:val="9B048EEA"/>
    <w:lvl w:ilvl="0">
      <w:start w:val="1"/>
      <w:numFmt w:val="decimal"/>
      <w:lvlText w:val="C.%1"/>
      <w:lvlJc w:val="left"/>
      <w:pPr>
        <w:tabs>
          <w:tab w:val="num" w:pos="1152"/>
        </w:tabs>
        <w:ind w:left="792" w:hanging="360"/>
      </w:pPr>
      <w:rPr>
        <w:rFonts w:hint="default"/>
      </w:rPr>
    </w:lvl>
    <w:lvl w:ilvl="1">
      <w:start w:val="1"/>
      <w:numFmt w:val="decimal"/>
      <w:lvlText w:val="C.%1.%2"/>
      <w:lvlJc w:val="left"/>
      <w:pPr>
        <w:tabs>
          <w:tab w:val="num" w:pos="1800"/>
        </w:tabs>
        <w:ind w:left="1800" w:hanging="648"/>
      </w:pPr>
      <w:rPr>
        <w:rFonts w:hint="default"/>
      </w:rPr>
    </w:lvl>
    <w:lvl w:ilvl="2">
      <w:start w:val="1"/>
      <w:numFmt w:val="decimal"/>
      <w:lvlRestart w:val="0"/>
      <w:lvlText w:val="C.%1.%2.%3"/>
      <w:lvlJc w:val="left"/>
      <w:pPr>
        <w:tabs>
          <w:tab w:val="num" w:pos="2952"/>
        </w:tabs>
        <w:ind w:left="2232" w:hanging="360"/>
      </w:pPr>
      <w:rPr>
        <w:rFonts w:hint="default"/>
      </w:rPr>
    </w:lvl>
    <w:lvl w:ilvl="3">
      <w:start w:val="1"/>
      <w:numFmt w:val="lowerRoman"/>
      <w:lvlRestart w:val="0"/>
      <w:lvlText w:val="%4"/>
      <w:lvlJc w:val="left"/>
      <w:pPr>
        <w:tabs>
          <w:tab w:val="num" w:pos="3312"/>
        </w:tabs>
        <w:ind w:left="2952" w:hanging="360"/>
      </w:pPr>
      <w:rPr>
        <w:rFonts w:hint="default"/>
      </w:rPr>
    </w:lvl>
    <w:lvl w:ilvl="4">
      <w:start w:val="1"/>
      <w:numFmt w:val="bullet"/>
      <w:lvlText w:val="o"/>
      <w:lvlJc w:val="left"/>
      <w:pPr>
        <w:tabs>
          <w:tab w:val="num" w:pos="3672"/>
        </w:tabs>
        <w:ind w:left="3672" w:hanging="360"/>
      </w:pPr>
      <w:rPr>
        <w:rFonts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3">
    <w:nsid w:val="1E8D37E5"/>
    <w:multiLevelType w:val="hybridMultilevel"/>
    <w:tmpl w:val="E65AB4EE"/>
    <w:lvl w:ilvl="0" w:tplc="745443A8">
      <w:start w:val="1"/>
      <w:numFmt w:val="lowerLetter"/>
      <w:lvlText w:val="(%1)"/>
      <w:lvlJc w:val="left"/>
      <w:pPr>
        <w:tabs>
          <w:tab w:val="num" w:pos="747"/>
        </w:tabs>
        <w:ind w:left="747" w:hanging="72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4">
    <w:nsid w:val="1FCE4F65"/>
    <w:multiLevelType w:val="hybridMultilevel"/>
    <w:tmpl w:val="E1E8225A"/>
    <w:lvl w:ilvl="0" w:tplc="EC9A6E1E">
      <w:start w:val="1"/>
      <w:numFmt w:val="lowerLetter"/>
      <w:lvlText w:val="(%1)"/>
      <w:lvlJc w:val="left"/>
      <w:pPr>
        <w:ind w:left="722" w:hanging="72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5">
    <w:nsid w:val="206F023E"/>
    <w:multiLevelType w:val="hybridMultilevel"/>
    <w:tmpl w:val="6E0C2790"/>
    <w:lvl w:ilvl="0" w:tplc="444ECC78">
      <w:start w:val="1"/>
      <w:numFmt w:val="bullet"/>
      <w:lvlText w:val=""/>
      <w:lvlJc w:val="left"/>
      <w:pPr>
        <w:tabs>
          <w:tab w:val="num" w:pos="720"/>
        </w:tabs>
        <w:ind w:left="720" w:hanging="360"/>
      </w:pPr>
      <w:rPr>
        <w:rFonts w:ascii="Wingdings" w:hAnsi="Wingdings" w:hint="default"/>
        <w:sz w:val="20"/>
      </w:rPr>
    </w:lvl>
    <w:lvl w:ilvl="1" w:tplc="B810EC6E" w:tentative="1">
      <w:start w:val="1"/>
      <w:numFmt w:val="bullet"/>
      <w:lvlText w:val=""/>
      <w:lvlJc w:val="left"/>
      <w:pPr>
        <w:tabs>
          <w:tab w:val="num" w:pos="1440"/>
        </w:tabs>
        <w:ind w:left="1440" w:hanging="360"/>
      </w:pPr>
      <w:rPr>
        <w:rFonts w:ascii="Wingdings" w:hAnsi="Wingdings" w:hint="default"/>
        <w:sz w:val="20"/>
      </w:rPr>
    </w:lvl>
    <w:lvl w:ilvl="2" w:tplc="CC1284B2" w:tentative="1">
      <w:start w:val="1"/>
      <w:numFmt w:val="bullet"/>
      <w:lvlText w:val=""/>
      <w:lvlJc w:val="left"/>
      <w:pPr>
        <w:tabs>
          <w:tab w:val="num" w:pos="2160"/>
        </w:tabs>
        <w:ind w:left="2160" w:hanging="360"/>
      </w:pPr>
      <w:rPr>
        <w:rFonts w:ascii="Wingdings" w:hAnsi="Wingdings" w:hint="default"/>
        <w:sz w:val="20"/>
      </w:rPr>
    </w:lvl>
    <w:lvl w:ilvl="3" w:tplc="3CDC2272" w:tentative="1">
      <w:start w:val="1"/>
      <w:numFmt w:val="bullet"/>
      <w:lvlText w:val=""/>
      <w:lvlJc w:val="left"/>
      <w:pPr>
        <w:tabs>
          <w:tab w:val="num" w:pos="2880"/>
        </w:tabs>
        <w:ind w:left="2880" w:hanging="360"/>
      </w:pPr>
      <w:rPr>
        <w:rFonts w:ascii="Wingdings" w:hAnsi="Wingdings" w:hint="default"/>
        <w:sz w:val="20"/>
      </w:rPr>
    </w:lvl>
    <w:lvl w:ilvl="4" w:tplc="F3E40BA8" w:tentative="1">
      <w:start w:val="1"/>
      <w:numFmt w:val="bullet"/>
      <w:lvlText w:val=""/>
      <w:lvlJc w:val="left"/>
      <w:pPr>
        <w:tabs>
          <w:tab w:val="num" w:pos="3600"/>
        </w:tabs>
        <w:ind w:left="3600" w:hanging="360"/>
      </w:pPr>
      <w:rPr>
        <w:rFonts w:ascii="Wingdings" w:hAnsi="Wingdings" w:hint="default"/>
        <w:sz w:val="20"/>
      </w:rPr>
    </w:lvl>
    <w:lvl w:ilvl="5" w:tplc="8D0C7A2C" w:tentative="1">
      <w:start w:val="1"/>
      <w:numFmt w:val="bullet"/>
      <w:lvlText w:val=""/>
      <w:lvlJc w:val="left"/>
      <w:pPr>
        <w:tabs>
          <w:tab w:val="num" w:pos="4320"/>
        </w:tabs>
        <w:ind w:left="4320" w:hanging="360"/>
      </w:pPr>
      <w:rPr>
        <w:rFonts w:ascii="Wingdings" w:hAnsi="Wingdings" w:hint="default"/>
        <w:sz w:val="20"/>
      </w:rPr>
    </w:lvl>
    <w:lvl w:ilvl="6" w:tplc="84902AD2" w:tentative="1">
      <w:start w:val="1"/>
      <w:numFmt w:val="bullet"/>
      <w:lvlText w:val=""/>
      <w:lvlJc w:val="left"/>
      <w:pPr>
        <w:tabs>
          <w:tab w:val="num" w:pos="5040"/>
        </w:tabs>
        <w:ind w:left="5040" w:hanging="360"/>
      </w:pPr>
      <w:rPr>
        <w:rFonts w:ascii="Wingdings" w:hAnsi="Wingdings" w:hint="default"/>
        <w:sz w:val="20"/>
      </w:rPr>
    </w:lvl>
    <w:lvl w:ilvl="7" w:tplc="35509C8A" w:tentative="1">
      <w:start w:val="1"/>
      <w:numFmt w:val="bullet"/>
      <w:lvlText w:val=""/>
      <w:lvlJc w:val="left"/>
      <w:pPr>
        <w:tabs>
          <w:tab w:val="num" w:pos="5760"/>
        </w:tabs>
        <w:ind w:left="5760" w:hanging="360"/>
      </w:pPr>
      <w:rPr>
        <w:rFonts w:ascii="Wingdings" w:hAnsi="Wingdings" w:hint="default"/>
        <w:sz w:val="20"/>
      </w:rPr>
    </w:lvl>
    <w:lvl w:ilvl="8" w:tplc="014E56A6" w:tentative="1">
      <w:start w:val="1"/>
      <w:numFmt w:val="bullet"/>
      <w:lvlText w:val=""/>
      <w:lvlJc w:val="left"/>
      <w:pPr>
        <w:tabs>
          <w:tab w:val="num" w:pos="6480"/>
        </w:tabs>
        <w:ind w:left="6480" w:hanging="360"/>
      </w:pPr>
      <w:rPr>
        <w:rFonts w:ascii="Wingdings" w:hAnsi="Wingdings" w:hint="default"/>
        <w:sz w:val="20"/>
      </w:rPr>
    </w:lvl>
  </w:abstractNum>
  <w:abstractNum w:abstractNumId="6">
    <w:nsid w:val="2C0E5C9D"/>
    <w:multiLevelType w:val="hybridMultilevel"/>
    <w:tmpl w:val="5AF86AAE"/>
    <w:lvl w:ilvl="0" w:tplc="C928BAF8">
      <w:start w:val="14"/>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7">
    <w:nsid w:val="31856AA1"/>
    <w:multiLevelType w:val="hybridMultilevel"/>
    <w:tmpl w:val="79C619BE"/>
    <w:lvl w:ilvl="0" w:tplc="04090011">
      <w:start w:val="1"/>
      <w:numFmt w:val="decimal"/>
      <w:lvlText w:val="%1)"/>
      <w:lvlJc w:val="left"/>
      <w:pPr>
        <w:tabs>
          <w:tab w:val="num" w:pos="702"/>
        </w:tabs>
        <w:ind w:left="702" w:hanging="360"/>
      </w:pPr>
    </w:lvl>
    <w:lvl w:ilvl="1" w:tplc="04090001">
      <w:start w:val="1"/>
      <w:numFmt w:val="bullet"/>
      <w:lvlText w:val=""/>
      <w:lvlJc w:val="left"/>
      <w:pPr>
        <w:tabs>
          <w:tab w:val="num" w:pos="1440"/>
        </w:tabs>
        <w:ind w:left="1440" w:hanging="360"/>
      </w:pPr>
      <w:rPr>
        <w:rFonts w:ascii="Symbol" w:hAnsi="Symbol" w:hint="default"/>
      </w:rPr>
    </w:lvl>
    <w:lvl w:ilvl="2" w:tplc="275A0C88">
      <w:start w:val="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1F8217C"/>
    <w:multiLevelType w:val="multilevel"/>
    <w:tmpl w:val="B9021546"/>
    <w:lvl w:ilvl="0">
      <w:start w:val="1"/>
      <w:numFmt w:val="decimal"/>
      <w:lvlText w:val="C.%1"/>
      <w:lvlJc w:val="left"/>
      <w:pPr>
        <w:tabs>
          <w:tab w:val="num" w:pos="1152"/>
        </w:tabs>
        <w:ind w:left="792" w:hanging="360"/>
      </w:pPr>
      <w:rPr>
        <w:rFonts w:hint="default"/>
      </w:rPr>
    </w:lvl>
    <w:lvl w:ilvl="1">
      <w:start w:val="1"/>
      <w:numFmt w:val="decimal"/>
      <w:lvlText w:val="C.%1.%2"/>
      <w:lvlJc w:val="left"/>
      <w:pPr>
        <w:tabs>
          <w:tab w:val="num" w:pos="1512"/>
        </w:tabs>
        <w:ind w:left="1224" w:hanging="432"/>
      </w:pPr>
      <w:rPr>
        <w:rFonts w:hint="default"/>
      </w:rPr>
    </w:lvl>
    <w:lvl w:ilvl="2">
      <w:start w:val="1"/>
      <w:numFmt w:val="decimal"/>
      <w:pStyle w:val="Heading3"/>
      <w:lvlText w:val="C.%1.%2.%3"/>
      <w:lvlJc w:val="left"/>
      <w:pPr>
        <w:tabs>
          <w:tab w:val="num" w:pos="2232"/>
        </w:tabs>
        <w:ind w:left="1656" w:hanging="504"/>
      </w:pPr>
      <w:rPr>
        <w:rFonts w:hint="default"/>
      </w:rPr>
    </w:lvl>
    <w:lvl w:ilvl="3">
      <w:start w:val="1"/>
      <w:numFmt w:val="decimal"/>
      <w:lvlText w:val="%1.%2.%3.%4."/>
      <w:lvlJc w:val="left"/>
      <w:pPr>
        <w:tabs>
          <w:tab w:val="num" w:pos="2232"/>
        </w:tabs>
        <w:ind w:left="2160" w:hanging="648"/>
      </w:pPr>
      <w:rPr>
        <w:rFonts w:hint="default"/>
      </w:rPr>
    </w:lvl>
    <w:lvl w:ilvl="4">
      <w:start w:val="1"/>
      <w:numFmt w:val="decimal"/>
      <w:lvlText w:val="%1.%2.%3.%4.%5."/>
      <w:lvlJc w:val="left"/>
      <w:pPr>
        <w:tabs>
          <w:tab w:val="num" w:pos="2952"/>
        </w:tabs>
        <w:ind w:left="2664" w:hanging="792"/>
      </w:pPr>
      <w:rPr>
        <w:rFonts w:hint="default"/>
      </w:rPr>
    </w:lvl>
    <w:lvl w:ilvl="5">
      <w:start w:val="1"/>
      <w:numFmt w:val="decimal"/>
      <w:lvlText w:val="%1.%2.%3.%4.%5.%6."/>
      <w:lvlJc w:val="left"/>
      <w:pPr>
        <w:tabs>
          <w:tab w:val="num" w:pos="3312"/>
        </w:tabs>
        <w:ind w:left="3168" w:hanging="936"/>
      </w:pPr>
      <w:rPr>
        <w:rFonts w:hint="default"/>
      </w:rPr>
    </w:lvl>
    <w:lvl w:ilvl="6">
      <w:start w:val="1"/>
      <w:numFmt w:val="decimal"/>
      <w:lvlText w:val="%1.%2.%3.%4.%5.%6.%7."/>
      <w:lvlJc w:val="left"/>
      <w:pPr>
        <w:tabs>
          <w:tab w:val="num" w:pos="4032"/>
        </w:tabs>
        <w:ind w:left="3672" w:hanging="1080"/>
      </w:pPr>
      <w:rPr>
        <w:rFonts w:hint="default"/>
      </w:rPr>
    </w:lvl>
    <w:lvl w:ilvl="7">
      <w:start w:val="1"/>
      <w:numFmt w:val="decimal"/>
      <w:lvlText w:val="%1.%2.%3.%4.%5.%6.%7.%8."/>
      <w:lvlJc w:val="left"/>
      <w:pPr>
        <w:tabs>
          <w:tab w:val="num" w:pos="4392"/>
        </w:tabs>
        <w:ind w:left="4176" w:hanging="1224"/>
      </w:pPr>
      <w:rPr>
        <w:rFonts w:hint="default"/>
      </w:rPr>
    </w:lvl>
    <w:lvl w:ilvl="8">
      <w:start w:val="1"/>
      <w:numFmt w:val="decimal"/>
      <w:lvlText w:val="%1.%2.%3.%4.%5.%6.%7.%8.%9."/>
      <w:lvlJc w:val="left"/>
      <w:pPr>
        <w:tabs>
          <w:tab w:val="num" w:pos="5112"/>
        </w:tabs>
        <w:ind w:left="4752" w:hanging="1440"/>
      </w:pPr>
      <w:rPr>
        <w:rFonts w:hint="default"/>
      </w:rPr>
    </w:lvl>
  </w:abstractNum>
  <w:abstractNum w:abstractNumId="9">
    <w:nsid w:val="39AF2DB1"/>
    <w:multiLevelType w:val="hybridMultilevel"/>
    <w:tmpl w:val="D20CA54A"/>
    <w:lvl w:ilvl="0" w:tplc="B9628910">
      <w:start w:val="1"/>
      <w:numFmt w:val="lowerLetter"/>
      <w:lvlText w:val="(%1)"/>
      <w:lvlJc w:val="left"/>
      <w:pPr>
        <w:ind w:left="722" w:hanging="72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0">
    <w:nsid w:val="3A78598A"/>
    <w:multiLevelType w:val="hybridMultilevel"/>
    <w:tmpl w:val="BE52DDC2"/>
    <w:lvl w:ilvl="0" w:tplc="E8B28A1C">
      <w:start w:val="1"/>
      <w:numFmt w:val="lowerLetter"/>
      <w:lvlText w:val="(%1)"/>
      <w:lvlJc w:val="left"/>
      <w:pPr>
        <w:tabs>
          <w:tab w:val="num" w:pos="690"/>
        </w:tabs>
        <w:ind w:left="690" w:hanging="720"/>
      </w:pPr>
      <w:rPr>
        <w:rFonts w:hint="default"/>
      </w:rPr>
    </w:lvl>
    <w:lvl w:ilvl="1" w:tplc="04090019" w:tentative="1">
      <w:start w:val="1"/>
      <w:numFmt w:val="lowerLetter"/>
      <w:lvlText w:val="%2."/>
      <w:lvlJc w:val="left"/>
      <w:pPr>
        <w:tabs>
          <w:tab w:val="num" w:pos="1050"/>
        </w:tabs>
        <w:ind w:left="1050" w:hanging="360"/>
      </w:pPr>
    </w:lvl>
    <w:lvl w:ilvl="2" w:tplc="0409001B" w:tentative="1">
      <w:start w:val="1"/>
      <w:numFmt w:val="lowerRoman"/>
      <w:lvlText w:val="%3."/>
      <w:lvlJc w:val="right"/>
      <w:pPr>
        <w:tabs>
          <w:tab w:val="num" w:pos="1770"/>
        </w:tabs>
        <w:ind w:left="1770" w:hanging="180"/>
      </w:pPr>
    </w:lvl>
    <w:lvl w:ilvl="3" w:tplc="0409000F" w:tentative="1">
      <w:start w:val="1"/>
      <w:numFmt w:val="decimal"/>
      <w:lvlText w:val="%4."/>
      <w:lvlJc w:val="left"/>
      <w:pPr>
        <w:tabs>
          <w:tab w:val="num" w:pos="2490"/>
        </w:tabs>
        <w:ind w:left="2490" w:hanging="360"/>
      </w:pPr>
    </w:lvl>
    <w:lvl w:ilvl="4" w:tplc="04090019" w:tentative="1">
      <w:start w:val="1"/>
      <w:numFmt w:val="lowerLetter"/>
      <w:lvlText w:val="%5."/>
      <w:lvlJc w:val="left"/>
      <w:pPr>
        <w:tabs>
          <w:tab w:val="num" w:pos="3210"/>
        </w:tabs>
        <w:ind w:left="3210" w:hanging="360"/>
      </w:pPr>
    </w:lvl>
    <w:lvl w:ilvl="5" w:tplc="0409001B" w:tentative="1">
      <w:start w:val="1"/>
      <w:numFmt w:val="lowerRoman"/>
      <w:lvlText w:val="%6."/>
      <w:lvlJc w:val="right"/>
      <w:pPr>
        <w:tabs>
          <w:tab w:val="num" w:pos="3930"/>
        </w:tabs>
        <w:ind w:left="3930" w:hanging="180"/>
      </w:pPr>
    </w:lvl>
    <w:lvl w:ilvl="6" w:tplc="0409000F" w:tentative="1">
      <w:start w:val="1"/>
      <w:numFmt w:val="decimal"/>
      <w:lvlText w:val="%7."/>
      <w:lvlJc w:val="left"/>
      <w:pPr>
        <w:tabs>
          <w:tab w:val="num" w:pos="4650"/>
        </w:tabs>
        <w:ind w:left="4650" w:hanging="360"/>
      </w:pPr>
    </w:lvl>
    <w:lvl w:ilvl="7" w:tplc="04090019" w:tentative="1">
      <w:start w:val="1"/>
      <w:numFmt w:val="lowerLetter"/>
      <w:lvlText w:val="%8."/>
      <w:lvlJc w:val="left"/>
      <w:pPr>
        <w:tabs>
          <w:tab w:val="num" w:pos="5370"/>
        </w:tabs>
        <w:ind w:left="5370" w:hanging="360"/>
      </w:pPr>
    </w:lvl>
    <w:lvl w:ilvl="8" w:tplc="0409001B" w:tentative="1">
      <w:start w:val="1"/>
      <w:numFmt w:val="lowerRoman"/>
      <w:lvlText w:val="%9."/>
      <w:lvlJc w:val="right"/>
      <w:pPr>
        <w:tabs>
          <w:tab w:val="num" w:pos="6090"/>
        </w:tabs>
        <w:ind w:left="6090" w:hanging="180"/>
      </w:pPr>
    </w:lvl>
  </w:abstractNum>
  <w:abstractNum w:abstractNumId="11">
    <w:nsid w:val="424F0C01"/>
    <w:multiLevelType w:val="hybridMultilevel"/>
    <w:tmpl w:val="6F5A6982"/>
    <w:lvl w:ilvl="0" w:tplc="4EB025FA">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A55D20"/>
    <w:multiLevelType w:val="hybridMultilevel"/>
    <w:tmpl w:val="88525B4A"/>
    <w:lvl w:ilvl="0" w:tplc="54AA799A">
      <w:start w:val="1"/>
      <w:numFmt w:val="lowerLetter"/>
      <w:lvlText w:val="(%1)"/>
      <w:lvlJc w:val="left"/>
      <w:pPr>
        <w:ind w:left="722" w:hanging="72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3">
    <w:nsid w:val="54690F9B"/>
    <w:multiLevelType w:val="hybridMultilevel"/>
    <w:tmpl w:val="D752FD4A"/>
    <w:lvl w:ilvl="0" w:tplc="CBEEDF28">
      <w:start w:val="1"/>
      <w:numFmt w:val="bullet"/>
      <w:lvlText w:val=""/>
      <w:lvlJc w:val="left"/>
      <w:pPr>
        <w:tabs>
          <w:tab w:val="num" w:pos="720"/>
        </w:tabs>
        <w:ind w:left="720" w:hanging="360"/>
      </w:pPr>
      <w:rPr>
        <w:rFonts w:ascii="Wingdings" w:hAnsi="Wingdings" w:hint="default"/>
        <w:sz w:val="20"/>
      </w:rPr>
    </w:lvl>
    <w:lvl w:ilvl="1" w:tplc="90302C0E" w:tentative="1">
      <w:start w:val="1"/>
      <w:numFmt w:val="bullet"/>
      <w:lvlText w:val=""/>
      <w:lvlJc w:val="left"/>
      <w:pPr>
        <w:tabs>
          <w:tab w:val="num" w:pos="1440"/>
        </w:tabs>
        <w:ind w:left="1440" w:hanging="360"/>
      </w:pPr>
      <w:rPr>
        <w:rFonts w:ascii="Wingdings" w:hAnsi="Wingdings" w:hint="default"/>
        <w:sz w:val="20"/>
      </w:rPr>
    </w:lvl>
    <w:lvl w:ilvl="2" w:tplc="94DC6222" w:tentative="1">
      <w:start w:val="1"/>
      <w:numFmt w:val="bullet"/>
      <w:lvlText w:val=""/>
      <w:lvlJc w:val="left"/>
      <w:pPr>
        <w:tabs>
          <w:tab w:val="num" w:pos="2160"/>
        </w:tabs>
        <w:ind w:left="2160" w:hanging="360"/>
      </w:pPr>
      <w:rPr>
        <w:rFonts w:ascii="Wingdings" w:hAnsi="Wingdings" w:hint="default"/>
        <w:sz w:val="20"/>
      </w:rPr>
    </w:lvl>
    <w:lvl w:ilvl="3" w:tplc="14F423FC" w:tentative="1">
      <w:start w:val="1"/>
      <w:numFmt w:val="bullet"/>
      <w:lvlText w:val=""/>
      <w:lvlJc w:val="left"/>
      <w:pPr>
        <w:tabs>
          <w:tab w:val="num" w:pos="2880"/>
        </w:tabs>
        <w:ind w:left="2880" w:hanging="360"/>
      </w:pPr>
      <w:rPr>
        <w:rFonts w:ascii="Wingdings" w:hAnsi="Wingdings" w:hint="default"/>
        <w:sz w:val="20"/>
      </w:rPr>
    </w:lvl>
    <w:lvl w:ilvl="4" w:tplc="BC34A622" w:tentative="1">
      <w:start w:val="1"/>
      <w:numFmt w:val="bullet"/>
      <w:lvlText w:val=""/>
      <w:lvlJc w:val="left"/>
      <w:pPr>
        <w:tabs>
          <w:tab w:val="num" w:pos="3600"/>
        </w:tabs>
        <w:ind w:left="3600" w:hanging="360"/>
      </w:pPr>
      <w:rPr>
        <w:rFonts w:ascii="Wingdings" w:hAnsi="Wingdings" w:hint="default"/>
        <w:sz w:val="20"/>
      </w:rPr>
    </w:lvl>
    <w:lvl w:ilvl="5" w:tplc="E80CC1CE" w:tentative="1">
      <w:start w:val="1"/>
      <w:numFmt w:val="bullet"/>
      <w:lvlText w:val=""/>
      <w:lvlJc w:val="left"/>
      <w:pPr>
        <w:tabs>
          <w:tab w:val="num" w:pos="4320"/>
        </w:tabs>
        <w:ind w:left="4320" w:hanging="360"/>
      </w:pPr>
      <w:rPr>
        <w:rFonts w:ascii="Wingdings" w:hAnsi="Wingdings" w:hint="default"/>
        <w:sz w:val="20"/>
      </w:rPr>
    </w:lvl>
    <w:lvl w:ilvl="6" w:tplc="843464D8" w:tentative="1">
      <w:start w:val="1"/>
      <w:numFmt w:val="bullet"/>
      <w:lvlText w:val=""/>
      <w:lvlJc w:val="left"/>
      <w:pPr>
        <w:tabs>
          <w:tab w:val="num" w:pos="5040"/>
        </w:tabs>
        <w:ind w:left="5040" w:hanging="360"/>
      </w:pPr>
      <w:rPr>
        <w:rFonts w:ascii="Wingdings" w:hAnsi="Wingdings" w:hint="default"/>
        <w:sz w:val="20"/>
      </w:rPr>
    </w:lvl>
    <w:lvl w:ilvl="7" w:tplc="2B022EBE" w:tentative="1">
      <w:start w:val="1"/>
      <w:numFmt w:val="bullet"/>
      <w:lvlText w:val=""/>
      <w:lvlJc w:val="left"/>
      <w:pPr>
        <w:tabs>
          <w:tab w:val="num" w:pos="5760"/>
        </w:tabs>
        <w:ind w:left="5760" w:hanging="360"/>
      </w:pPr>
      <w:rPr>
        <w:rFonts w:ascii="Wingdings" w:hAnsi="Wingdings" w:hint="default"/>
        <w:sz w:val="20"/>
      </w:rPr>
    </w:lvl>
    <w:lvl w:ilvl="8" w:tplc="9B72F63A"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345B63"/>
    <w:multiLevelType w:val="multilevel"/>
    <w:tmpl w:val="E65AB4EE"/>
    <w:lvl w:ilvl="0">
      <w:start w:val="1"/>
      <w:numFmt w:val="lowerLetter"/>
      <w:lvlText w:val="(%1)"/>
      <w:lvlJc w:val="left"/>
      <w:pPr>
        <w:tabs>
          <w:tab w:val="num" w:pos="747"/>
        </w:tabs>
        <w:ind w:left="747" w:hanging="720"/>
      </w:pPr>
      <w:rPr>
        <w:rFonts w:hint="default"/>
      </w:rPr>
    </w:lvl>
    <w:lvl w:ilvl="1">
      <w:start w:val="1"/>
      <w:numFmt w:val="lowerLetter"/>
      <w:lvlText w:val="%2."/>
      <w:lvlJc w:val="left"/>
      <w:pPr>
        <w:tabs>
          <w:tab w:val="num" w:pos="1107"/>
        </w:tabs>
        <w:ind w:left="1107" w:hanging="360"/>
      </w:pPr>
    </w:lvl>
    <w:lvl w:ilvl="2">
      <w:start w:val="1"/>
      <w:numFmt w:val="lowerRoman"/>
      <w:lvlText w:val="%3."/>
      <w:lvlJc w:val="right"/>
      <w:pPr>
        <w:tabs>
          <w:tab w:val="num" w:pos="1827"/>
        </w:tabs>
        <w:ind w:left="1827" w:hanging="180"/>
      </w:pPr>
    </w:lvl>
    <w:lvl w:ilvl="3">
      <w:start w:val="1"/>
      <w:numFmt w:val="decimal"/>
      <w:lvlText w:val="%4."/>
      <w:lvlJc w:val="left"/>
      <w:pPr>
        <w:tabs>
          <w:tab w:val="num" w:pos="2547"/>
        </w:tabs>
        <w:ind w:left="2547" w:hanging="360"/>
      </w:pPr>
    </w:lvl>
    <w:lvl w:ilvl="4">
      <w:start w:val="1"/>
      <w:numFmt w:val="lowerLetter"/>
      <w:lvlText w:val="%5."/>
      <w:lvlJc w:val="left"/>
      <w:pPr>
        <w:tabs>
          <w:tab w:val="num" w:pos="3267"/>
        </w:tabs>
        <w:ind w:left="3267" w:hanging="360"/>
      </w:pPr>
    </w:lvl>
    <w:lvl w:ilvl="5">
      <w:start w:val="1"/>
      <w:numFmt w:val="lowerRoman"/>
      <w:lvlText w:val="%6."/>
      <w:lvlJc w:val="right"/>
      <w:pPr>
        <w:tabs>
          <w:tab w:val="num" w:pos="3987"/>
        </w:tabs>
        <w:ind w:left="3987" w:hanging="180"/>
      </w:pPr>
    </w:lvl>
    <w:lvl w:ilvl="6">
      <w:start w:val="1"/>
      <w:numFmt w:val="decimal"/>
      <w:lvlText w:val="%7."/>
      <w:lvlJc w:val="left"/>
      <w:pPr>
        <w:tabs>
          <w:tab w:val="num" w:pos="4707"/>
        </w:tabs>
        <w:ind w:left="4707" w:hanging="360"/>
      </w:pPr>
    </w:lvl>
    <w:lvl w:ilvl="7">
      <w:start w:val="1"/>
      <w:numFmt w:val="lowerLetter"/>
      <w:lvlText w:val="%8."/>
      <w:lvlJc w:val="left"/>
      <w:pPr>
        <w:tabs>
          <w:tab w:val="num" w:pos="5427"/>
        </w:tabs>
        <w:ind w:left="5427" w:hanging="360"/>
      </w:pPr>
    </w:lvl>
    <w:lvl w:ilvl="8">
      <w:start w:val="1"/>
      <w:numFmt w:val="lowerRoman"/>
      <w:lvlText w:val="%9."/>
      <w:lvlJc w:val="right"/>
      <w:pPr>
        <w:tabs>
          <w:tab w:val="num" w:pos="6147"/>
        </w:tabs>
        <w:ind w:left="6147" w:hanging="180"/>
      </w:pPr>
    </w:lvl>
  </w:abstractNum>
  <w:abstractNum w:abstractNumId="15">
    <w:nsid w:val="6CFA7EC2"/>
    <w:multiLevelType w:val="hybridMultilevel"/>
    <w:tmpl w:val="2CFE88EE"/>
    <w:lvl w:ilvl="0" w:tplc="C2967288">
      <w:start w:val="1"/>
      <w:numFmt w:val="lowerLetter"/>
      <w:lvlText w:val="(%1)"/>
      <w:lvlJc w:val="left"/>
      <w:pPr>
        <w:tabs>
          <w:tab w:val="num" w:pos="726"/>
        </w:tabs>
        <w:ind w:left="726" w:hanging="720"/>
      </w:pPr>
      <w:rPr>
        <w:rFonts w:hint="default"/>
      </w:rPr>
    </w:lvl>
    <w:lvl w:ilvl="1" w:tplc="04090019" w:tentative="1">
      <w:start w:val="1"/>
      <w:numFmt w:val="lowerLetter"/>
      <w:lvlText w:val="%2."/>
      <w:lvlJc w:val="left"/>
      <w:pPr>
        <w:tabs>
          <w:tab w:val="num" w:pos="1086"/>
        </w:tabs>
        <w:ind w:left="1086" w:hanging="360"/>
      </w:pPr>
    </w:lvl>
    <w:lvl w:ilvl="2" w:tplc="0409001B" w:tentative="1">
      <w:start w:val="1"/>
      <w:numFmt w:val="lowerRoman"/>
      <w:lvlText w:val="%3."/>
      <w:lvlJc w:val="right"/>
      <w:pPr>
        <w:tabs>
          <w:tab w:val="num" w:pos="1806"/>
        </w:tabs>
        <w:ind w:left="1806" w:hanging="180"/>
      </w:pPr>
    </w:lvl>
    <w:lvl w:ilvl="3" w:tplc="0409000F" w:tentative="1">
      <w:start w:val="1"/>
      <w:numFmt w:val="decimal"/>
      <w:lvlText w:val="%4."/>
      <w:lvlJc w:val="left"/>
      <w:pPr>
        <w:tabs>
          <w:tab w:val="num" w:pos="2526"/>
        </w:tabs>
        <w:ind w:left="2526" w:hanging="360"/>
      </w:pPr>
    </w:lvl>
    <w:lvl w:ilvl="4" w:tplc="04090019" w:tentative="1">
      <w:start w:val="1"/>
      <w:numFmt w:val="lowerLetter"/>
      <w:lvlText w:val="%5."/>
      <w:lvlJc w:val="left"/>
      <w:pPr>
        <w:tabs>
          <w:tab w:val="num" w:pos="3246"/>
        </w:tabs>
        <w:ind w:left="3246" w:hanging="360"/>
      </w:pPr>
    </w:lvl>
    <w:lvl w:ilvl="5" w:tplc="0409001B" w:tentative="1">
      <w:start w:val="1"/>
      <w:numFmt w:val="lowerRoman"/>
      <w:lvlText w:val="%6."/>
      <w:lvlJc w:val="right"/>
      <w:pPr>
        <w:tabs>
          <w:tab w:val="num" w:pos="3966"/>
        </w:tabs>
        <w:ind w:left="3966" w:hanging="180"/>
      </w:pPr>
    </w:lvl>
    <w:lvl w:ilvl="6" w:tplc="0409000F" w:tentative="1">
      <w:start w:val="1"/>
      <w:numFmt w:val="decimal"/>
      <w:lvlText w:val="%7."/>
      <w:lvlJc w:val="left"/>
      <w:pPr>
        <w:tabs>
          <w:tab w:val="num" w:pos="4686"/>
        </w:tabs>
        <w:ind w:left="4686" w:hanging="360"/>
      </w:pPr>
    </w:lvl>
    <w:lvl w:ilvl="7" w:tplc="04090019" w:tentative="1">
      <w:start w:val="1"/>
      <w:numFmt w:val="lowerLetter"/>
      <w:lvlText w:val="%8."/>
      <w:lvlJc w:val="left"/>
      <w:pPr>
        <w:tabs>
          <w:tab w:val="num" w:pos="5406"/>
        </w:tabs>
        <w:ind w:left="5406" w:hanging="360"/>
      </w:pPr>
    </w:lvl>
    <w:lvl w:ilvl="8" w:tplc="0409001B" w:tentative="1">
      <w:start w:val="1"/>
      <w:numFmt w:val="lowerRoman"/>
      <w:lvlText w:val="%9."/>
      <w:lvlJc w:val="right"/>
      <w:pPr>
        <w:tabs>
          <w:tab w:val="num" w:pos="6126"/>
        </w:tabs>
        <w:ind w:left="6126" w:hanging="180"/>
      </w:pPr>
    </w:lvl>
  </w:abstractNum>
  <w:abstractNum w:abstractNumId="16">
    <w:nsid w:val="73A8538E"/>
    <w:multiLevelType w:val="hybridMultilevel"/>
    <w:tmpl w:val="06401D88"/>
    <w:lvl w:ilvl="0" w:tplc="3A4038A8">
      <w:start w:val="1"/>
      <w:numFmt w:val="lowerLetter"/>
      <w:lvlText w:val="(%1)"/>
      <w:lvlJc w:val="left"/>
      <w:pPr>
        <w:tabs>
          <w:tab w:val="num" w:pos="726"/>
        </w:tabs>
        <w:ind w:left="726" w:hanging="720"/>
      </w:pPr>
      <w:rPr>
        <w:rFonts w:hint="default"/>
      </w:rPr>
    </w:lvl>
    <w:lvl w:ilvl="1" w:tplc="04090019" w:tentative="1">
      <w:start w:val="1"/>
      <w:numFmt w:val="lowerLetter"/>
      <w:lvlText w:val="%2."/>
      <w:lvlJc w:val="left"/>
      <w:pPr>
        <w:tabs>
          <w:tab w:val="num" w:pos="1086"/>
        </w:tabs>
        <w:ind w:left="1086" w:hanging="360"/>
      </w:pPr>
    </w:lvl>
    <w:lvl w:ilvl="2" w:tplc="0409001B" w:tentative="1">
      <w:start w:val="1"/>
      <w:numFmt w:val="lowerRoman"/>
      <w:lvlText w:val="%3."/>
      <w:lvlJc w:val="right"/>
      <w:pPr>
        <w:tabs>
          <w:tab w:val="num" w:pos="1806"/>
        </w:tabs>
        <w:ind w:left="1806" w:hanging="180"/>
      </w:pPr>
    </w:lvl>
    <w:lvl w:ilvl="3" w:tplc="0409000F" w:tentative="1">
      <w:start w:val="1"/>
      <w:numFmt w:val="decimal"/>
      <w:lvlText w:val="%4."/>
      <w:lvlJc w:val="left"/>
      <w:pPr>
        <w:tabs>
          <w:tab w:val="num" w:pos="2526"/>
        </w:tabs>
        <w:ind w:left="2526" w:hanging="360"/>
      </w:pPr>
    </w:lvl>
    <w:lvl w:ilvl="4" w:tplc="04090019" w:tentative="1">
      <w:start w:val="1"/>
      <w:numFmt w:val="lowerLetter"/>
      <w:lvlText w:val="%5."/>
      <w:lvlJc w:val="left"/>
      <w:pPr>
        <w:tabs>
          <w:tab w:val="num" w:pos="3246"/>
        </w:tabs>
        <w:ind w:left="3246" w:hanging="360"/>
      </w:pPr>
    </w:lvl>
    <w:lvl w:ilvl="5" w:tplc="0409001B" w:tentative="1">
      <w:start w:val="1"/>
      <w:numFmt w:val="lowerRoman"/>
      <w:lvlText w:val="%6."/>
      <w:lvlJc w:val="right"/>
      <w:pPr>
        <w:tabs>
          <w:tab w:val="num" w:pos="3966"/>
        </w:tabs>
        <w:ind w:left="3966" w:hanging="180"/>
      </w:pPr>
    </w:lvl>
    <w:lvl w:ilvl="6" w:tplc="0409000F" w:tentative="1">
      <w:start w:val="1"/>
      <w:numFmt w:val="decimal"/>
      <w:lvlText w:val="%7."/>
      <w:lvlJc w:val="left"/>
      <w:pPr>
        <w:tabs>
          <w:tab w:val="num" w:pos="4686"/>
        </w:tabs>
        <w:ind w:left="4686" w:hanging="360"/>
      </w:pPr>
    </w:lvl>
    <w:lvl w:ilvl="7" w:tplc="04090019" w:tentative="1">
      <w:start w:val="1"/>
      <w:numFmt w:val="lowerLetter"/>
      <w:lvlText w:val="%8."/>
      <w:lvlJc w:val="left"/>
      <w:pPr>
        <w:tabs>
          <w:tab w:val="num" w:pos="5406"/>
        </w:tabs>
        <w:ind w:left="5406" w:hanging="360"/>
      </w:pPr>
    </w:lvl>
    <w:lvl w:ilvl="8" w:tplc="0409001B" w:tentative="1">
      <w:start w:val="1"/>
      <w:numFmt w:val="lowerRoman"/>
      <w:lvlText w:val="%9."/>
      <w:lvlJc w:val="right"/>
      <w:pPr>
        <w:tabs>
          <w:tab w:val="num" w:pos="6126"/>
        </w:tabs>
        <w:ind w:left="6126" w:hanging="180"/>
      </w:pPr>
    </w:lvl>
  </w:abstractNum>
  <w:num w:numId="1">
    <w:abstractNumId w:val="8"/>
  </w:num>
  <w:num w:numId="2">
    <w:abstractNumId w:val="8"/>
  </w:num>
  <w:num w:numId="3">
    <w:abstractNumId w:val="8"/>
  </w:num>
  <w:num w:numId="4">
    <w:abstractNumId w:val="0"/>
  </w:num>
  <w:num w:numId="5">
    <w:abstractNumId w:val="2"/>
  </w:num>
  <w:num w:numId="6">
    <w:abstractNumId w:val="2"/>
  </w:num>
  <w:num w:numId="7">
    <w:abstractNumId w:val="2"/>
  </w:num>
  <w:num w:numId="8">
    <w:abstractNumId w:val="8"/>
  </w:num>
  <w:num w:numId="9">
    <w:abstractNumId w:val="8"/>
  </w:num>
  <w:num w:numId="10">
    <w:abstractNumId w:val="8"/>
  </w:num>
  <w:num w:numId="11">
    <w:abstractNumId w:val="5"/>
  </w:num>
  <w:num w:numId="12">
    <w:abstractNumId w:val="13"/>
  </w:num>
  <w:num w:numId="13">
    <w:abstractNumId w:val="7"/>
  </w:num>
  <w:num w:numId="14">
    <w:abstractNumId w:val="16"/>
  </w:num>
  <w:num w:numId="15">
    <w:abstractNumId w:val="15"/>
  </w:num>
  <w:num w:numId="16">
    <w:abstractNumId w:val="11"/>
  </w:num>
  <w:num w:numId="17">
    <w:abstractNumId w:val="3"/>
  </w:num>
  <w:num w:numId="18">
    <w:abstractNumId w:val="1"/>
  </w:num>
  <w:num w:numId="19">
    <w:abstractNumId w:val="14"/>
  </w:num>
  <w:num w:numId="20">
    <w:abstractNumId w:val="6"/>
  </w:num>
  <w:num w:numId="21">
    <w:abstractNumId w:val="10"/>
  </w:num>
  <w:num w:numId="22">
    <w:abstractNumId w:val="4"/>
  </w:num>
  <w:num w:numId="23">
    <w:abstractNumId w:val="1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971"/>
    <w:rsid w:val="0000337C"/>
    <w:rsid w:val="00007D42"/>
    <w:rsid w:val="000258FA"/>
    <w:rsid w:val="0005296C"/>
    <w:rsid w:val="00064EAF"/>
    <w:rsid w:val="000661E7"/>
    <w:rsid w:val="00081E0F"/>
    <w:rsid w:val="00091221"/>
    <w:rsid w:val="000A1210"/>
    <w:rsid w:val="000A5EAA"/>
    <w:rsid w:val="000B10CA"/>
    <w:rsid w:val="000B3786"/>
    <w:rsid w:val="000D3781"/>
    <w:rsid w:val="000E595F"/>
    <w:rsid w:val="000E6066"/>
    <w:rsid w:val="000E753A"/>
    <w:rsid w:val="000F03DF"/>
    <w:rsid w:val="00100CA9"/>
    <w:rsid w:val="00106E43"/>
    <w:rsid w:val="00113BAA"/>
    <w:rsid w:val="001150A3"/>
    <w:rsid w:val="001229D9"/>
    <w:rsid w:val="00122B3D"/>
    <w:rsid w:val="0012771C"/>
    <w:rsid w:val="0013185A"/>
    <w:rsid w:val="00131E05"/>
    <w:rsid w:val="001433B6"/>
    <w:rsid w:val="00156808"/>
    <w:rsid w:val="00161B9E"/>
    <w:rsid w:val="001710E9"/>
    <w:rsid w:val="00187C73"/>
    <w:rsid w:val="001901A1"/>
    <w:rsid w:val="001924F5"/>
    <w:rsid w:val="001C74AA"/>
    <w:rsid w:val="001D40AF"/>
    <w:rsid w:val="001D5773"/>
    <w:rsid w:val="001D5C18"/>
    <w:rsid w:val="001D6235"/>
    <w:rsid w:val="001D7220"/>
    <w:rsid w:val="001E2F3D"/>
    <w:rsid w:val="001F1746"/>
    <w:rsid w:val="001F49D3"/>
    <w:rsid w:val="00210ED7"/>
    <w:rsid w:val="00220255"/>
    <w:rsid w:val="00253C5B"/>
    <w:rsid w:val="00253D8D"/>
    <w:rsid w:val="002540C0"/>
    <w:rsid w:val="00255DF5"/>
    <w:rsid w:val="00256522"/>
    <w:rsid w:val="00256F81"/>
    <w:rsid w:val="002717A5"/>
    <w:rsid w:val="0027312E"/>
    <w:rsid w:val="00275F8A"/>
    <w:rsid w:val="002844F3"/>
    <w:rsid w:val="00286C6E"/>
    <w:rsid w:val="0028703E"/>
    <w:rsid w:val="00290D02"/>
    <w:rsid w:val="002A1B50"/>
    <w:rsid w:val="002B31D5"/>
    <w:rsid w:val="002B37BF"/>
    <w:rsid w:val="002B3C82"/>
    <w:rsid w:val="002C56DC"/>
    <w:rsid w:val="002D0BAB"/>
    <w:rsid w:val="002D27E8"/>
    <w:rsid w:val="002D3301"/>
    <w:rsid w:val="002E6613"/>
    <w:rsid w:val="002E6804"/>
    <w:rsid w:val="002E6CC9"/>
    <w:rsid w:val="002F3080"/>
    <w:rsid w:val="002F6703"/>
    <w:rsid w:val="00315C85"/>
    <w:rsid w:val="00321BED"/>
    <w:rsid w:val="003224AC"/>
    <w:rsid w:val="00322FEA"/>
    <w:rsid w:val="003258EF"/>
    <w:rsid w:val="00345277"/>
    <w:rsid w:val="003633F4"/>
    <w:rsid w:val="00367127"/>
    <w:rsid w:val="00380BBC"/>
    <w:rsid w:val="00387806"/>
    <w:rsid w:val="0039150B"/>
    <w:rsid w:val="003B329C"/>
    <w:rsid w:val="003C3AC8"/>
    <w:rsid w:val="003D10D8"/>
    <w:rsid w:val="003D168A"/>
    <w:rsid w:val="003D76CF"/>
    <w:rsid w:val="003E399E"/>
    <w:rsid w:val="003E4767"/>
    <w:rsid w:val="004164DA"/>
    <w:rsid w:val="004215C2"/>
    <w:rsid w:val="00435733"/>
    <w:rsid w:val="00436C4E"/>
    <w:rsid w:val="0044187C"/>
    <w:rsid w:val="00454ABE"/>
    <w:rsid w:val="00461E7D"/>
    <w:rsid w:val="00462446"/>
    <w:rsid w:val="0046563C"/>
    <w:rsid w:val="00466EE7"/>
    <w:rsid w:val="004773DD"/>
    <w:rsid w:val="00477BFB"/>
    <w:rsid w:val="00487BD3"/>
    <w:rsid w:val="00491A9D"/>
    <w:rsid w:val="004959E1"/>
    <w:rsid w:val="00497E80"/>
    <w:rsid w:val="004A74D3"/>
    <w:rsid w:val="004C06E4"/>
    <w:rsid w:val="004C2EE9"/>
    <w:rsid w:val="004E63A1"/>
    <w:rsid w:val="004F12ED"/>
    <w:rsid w:val="004F5026"/>
    <w:rsid w:val="0050332F"/>
    <w:rsid w:val="00525B13"/>
    <w:rsid w:val="0052729A"/>
    <w:rsid w:val="0052756C"/>
    <w:rsid w:val="00535305"/>
    <w:rsid w:val="00536A6D"/>
    <w:rsid w:val="0054046B"/>
    <w:rsid w:val="005565D0"/>
    <w:rsid w:val="00560ABF"/>
    <w:rsid w:val="005779E3"/>
    <w:rsid w:val="005818ED"/>
    <w:rsid w:val="00591E6B"/>
    <w:rsid w:val="005A4961"/>
    <w:rsid w:val="005A520C"/>
    <w:rsid w:val="005A78E0"/>
    <w:rsid w:val="005B0219"/>
    <w:rsid w:val="005B649B"/>
    <w:rsid w:val="005D18A7"/>
    <w:rsid w:val="005D3146"/>
    <w:rsid w:val="005D5469"/>
    <w:rsid w:val="005D75A4"/>
    <w:rsid w:val="005D774E"/>
    <w:rsid w:val="005E5543"/>
    <w:rsid w:val="005E5684"/>
    <w:rsid w:val="005E77C2"/>
    <w:rsid w:val="00623E73"/>
    <w:rsid w:val="006312DD"/>
    <w:rsid w:val="006345C1"/>
    <w:rsid w:val="00646098"/>
    <w:rsid w:val="00675750"/>
    <w:rsid w:val="006767AC"/>
    <w:rsid w:val="00677E8C"/>
    <w:rsid w:val="006837AC"/>
    <w:rsid w:val="00697C1A"/>
    <w:rsid w:val="006A6B19"/>
    <w:rsid w:val="006C7F7F"/>
    <w:rsid w:val="006D1E0C"/>
    <w:rsid w:val="006E7A2E"/>
    <w:rsid w:val="006F2D12"/>
    <w:rsid w:val="006F765C"/>
    <w:rsid w:val="00701FF5"/>
    <w:rsid w:val="0070496A"/>
    <w:rsid w:val="0071179C"/>
    <w:rsid w:val="00731E08"/>
    <w:rsid w:val="00736D41"/>
    <w:rsid w:val="00775621"/>
    <w:rsid w:val="00775A1D"/>
    <w:rsid w:val="00783F01"/>
    <w:rsid w:val="0078777F"/>
    <w:rsid w:val="007B1C5A"/>
    <w:rsid w:val="007C013C"/>
    <w:rsid w:val="007C04DA"/>
    <w:rsid w:val="007C04EA"/>
    <w:rsid w:val="007D091D"/>
    <w:rsid w:val="007E47F9"/>
    <w:rsid w:val="007F4724"/>
    <w:rsid w:val="00817570"/>
    <w:rsid w:val="00833FF2"/>
    <w:rsid w:val="0083412B"/>
    <w:rsid w:val="00840C13"/>
    <w:rsid w:val="00841000"/>
    <w:rsid w:val="00847FE9"/>
    <w:rsid w:val="008568FA"/>
    <w:rsid w:val="00870818"/>
    <w:rsid w:val="0088225F"/>
    <w:rsid w:val="008868D0"/>
    <w:rsid w:val="00894EB7"/>
    <w:rsid w:val="008B2B10"/>
    <w:rsid w:val="008C1AAB"/>
    <w:rsid w:val="008C2C03"/>
    <w:rsid w:val="00905E47"/>
    <w:rsid w:val="0091432A"/>
    <w:rsid w:val="00914682"/>
    <w:rsid w:val="0091580D"/>
    <w:rsid w:val="0092106B"/>
    <w:rsid w:val="00932251"/>
    <w:rsid w:val="00956937"/>
    <w:rsid w:val="00964AE3"/>
    <w:rsid w:val="00982BDE"/>
    <w:rsid w:val="00997B33"/>
    <w:rsid w:val="00997C15"/>
    <w:rsid w:val="009C1799"/>
    <w:rsid w:val="009D4C66"/>
    <w:rsid w:val="009D5B01"/>
    <w:rsid w:val="009E421A"/>
    <w:rsid w:val="009E4223"/>
    <w:rsid w:val="009E55BF"/>
    <w:rsid w:val="009F0F85"/>
    <w:rsid w:val="009F163D"/>
    <w:rsid w:val="009F3388"/>
    <w:rsid w:val="009F695D"/>
    <w:rsid w:val="00A0289B"/>
    <w:rsid w:val="00A03D60"/>
    <w:rsid w:val="00A31727"/>
    <w:rsid w:val="00A35ACC"/>
    <w:rsid w:val="00A43B99"/>
    <w:rsid w:val="00A5472C"/>
    <w:rsid w:val="00A704AF"/>
    <w:rsid w:val="00A75734"/>
    <w:rsid w:val="00A808A6"/>
    <w:rsid w:val="00A8685B"/>
    <w:rsid w:val="00A9181F"/>
    <w:rsid w:val="00A92447"/>
    <w:rsid w:val="00A969A4"/>
    <w:rsid w:val="00A97070"/>
    <w:rsid w:val="00A97682"/>
    <w:rsid w:val="00AB5B42"/>
    <w:rsid w:val="00AC4BC1"/>
    <w:rsid w:val="00AE0B8C"/>
    <w:rsid w:val="00AF387F"/>
    <w:rsid w:val="00B04344"/>
    <w:rsid w:val="00B0582C"/>
    <w:rsid w:val="00B121FE"/>
    <w:rsid w:val="00B148C6"/>
    <w:rsid w:val="00B257B7"/>
    <w:rsid w:val="00B3004E"/>
    <w:rsid w:val="00B3178C"/>
    <w:rsid w:val="00B3262B"/>
    <w:rsid w:val="00B37A83"/>
    <w:rsid w:val="00B43A1D"/>
    <w:rsid w:val="00B451EB"/>
    <w:rsid w:val="00B578D6"/>
    <w:rsid w:val="00B61EC5"/>
    <w:rsid w:val="00B6531D"/>
    <w:rsid w:val="00B937B7"/>
    <w:rsid w:val="00B939E9"/>
    <w:rsid w:val="00B943AB"/>
    <w:rsid w:val="00B96E8A"/>
    <w:rsid w:val="00B978E3"/>
    <w:rsid w:val="00BA6281"/>
    <w:rsid w:val="00BB5C0A"/>
    <w:rsid w:val="00BD7C0F"/>
    <w:rsid w:val="00BE510E"/>
    <w:rsid w:val="00BF34C2"/>
    <w:rsid w:val="00C05557"/>
    <w:rsid w:val="00C06B04"/>
    <w:rsid w:val="00C21E14"/>
    <w:rsid w:val="00C24B23"/>
    <w:rsid w:val="00C24F89"/>
    <w:rsid w:val="00C368D9"/>
    <w:rsid w:val="00C432B1"/>
    <w:rsid w:val="00C53A9B"/>
    <w:rsid w:val="00C558A9"/>
    <w:rsid w:val="00C61341"/>
    <w:rsid w:val="00C614FA"/>
    <w:rsid w:val="00C74D4D"/>
    <w:rsid w:val="00C909EC"/>
    <w:rsid w:val="00C92CEC"/>
    <w:rsid w:val="00C972A0"/>
    <w:rsid w:val="00CA0D9B"/>
    <w:rsid w:val="00CA165F"/>
    <w:rsid w:val="00CB3416"/>
    <w:rsid w:val="00CC5675"/>
    <w:rsid w:val="00CC79F2"/>
    <w:rsid w:val="00CD45C4"/>
    <w:rsid w:val="00CE0EC3"/>
    <w:rsid w:val="00CE302A"/>
    <w:rsid w:val="00CF1802"/>
    <w:rsid w:val="00CF4E87"/>
    <w:rsid w:val="00D14F4E"/>
    <w:rsid w:val="00D265E0"/>
    <w:rsid w:val="00D4183D"/>
    <w:rsid w:val="00D51607"/>
    <w:rsid w:val="00D55B4D"/>
    <w:rsid w:val="00D70711"/>
    <w:rsid w:val="00D73748"/>
    <w:rsid w:val="00D75829"/>
    <w:rsid w:val="00D953E2"/>
    <w:rsid w:val="00DA78D8"/>
    <w:rsid w:val="00DA7937"/>
    <w:rsid w:val="00DB5457"/>
    <w:rsid w:val="00DB71E3"/>
    <w:rsid w:val="00DC5E93"/>
    <w:rsid w:val="00DC6221"/>
    <w:rsid w:val="00DC6F41"/>
    <w:rsid w:val="00DD658D"/>
    <w:rsid w:val="00DE7889"/>
    <w:rsid w:val="00DF4C5B"/>
    <w:rsid w:val="00E035B1"/>
    <w:rsid w:val="00E16BEF"/>
    <w:rsid w:val="00E27901"/>
    <w:rsid w:val="00E34FAB"/>
    <w:rsid w:val="00E42B11"/>
    <w:rsid w:val="00E53DBC"/>
    <w:rsid w:val="00E565D8"/>
    <w:rsid w:val="00E60A60"/>
    <w:rsid w:val="00E614CD"/>
    <w:rsid w:val="00E74B46"/>
    <w:rsid w:val="00E8209C"/>
    <w:rsid w:val="00E87F93"/>
    <w:rsid w:val="00EA1596"/>
    <w:rsid w:val="00EA2F4F"/>
    <w:rsid w:val="00EA33A7"/>
    <w:rsid w:val="00EB3910"/>
    <w:rsid w:val="00EB6104"/>
    <w:rsid w:val="00EC22D9"/>
    <w:rsid w:val="00ED7EF1"/>
    <w:rsid w:val="00EE3971"/>
    <w:rsid w:val="00EE65A0"/>
    <w:rsid w:val="00EF57D2"/>
    <w:rsid w:val="00F24117"/>
    <w:rsid w:val="00F33E84"/>
    <w:rsid w:val="00F37C9E"/>
    <w:rsid w:val="00F61012"/>
    <w:rsid w:val="00F61167"/>
    <w:rsid w:val="00F676B9"/>
    <w:rsid w:val="00F734B8"/>
    <w:rsid w:val="00F75C84"/>
    <w:rsid w:val="00F841A7"/>
    <w:rsid w:val="00F85769"/>
    <w:rsid w:val="00FA6222"/>
    <w:rsid w:val="00FB5E13"/>
    <w:rsid w:val="00FE789C"/>
    <w:rsid w:val="00FF17A0"/>
    <w:rsid w:val="00FF7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914682"/>
    <w:pPr>
      <w:keepNext/>
      <w:spacing w:before="240" w:after="60"/>
      <w:outlineLvl w:val="0"/>
    </w:pPr>
    <w:rPr>
      <w:b/>
      <w:caps/>
      <w:kern w:val="28"/>
      <w:sz w:val="32"/>
      <w:szCs w:val="20"/>
    </w:rPr>
  </w:style>
  <w:style w:type="paragraph" w:styleId="Heading2">
    <w:name w:val="heading 2"/>
    <w:basedOn w:val="Normal"/>
    <w:next w:val="Normal"/>
    <w:autoRedefine/>
    <w:qFormat/>
    <w:rsid w:val="00B0582C"/>
    <w:pPr>
      <w:keepNext/>
      <w:tabs>
        <w:tab w:val="left" w:pos="864"/>
      </w:tabs>
      <w:spacing w:before="240" w:after="60"/>
      <w:outlineLvl w:val="1"/>
    </w:pPr>
    <w:rPr>
      <w:b/>
      <w:sz w:val="28"/>
      <w:szCs w:val="20"/>
    </w:rPr>
  </w:style>
  <w:style w:type="paragraph" w:styleId="Heading3">
    <w:name w:val="heading 3"/>
    <w:basedOn w:val="Normal"/>
    <w:next w:val="Normal"/>
    <w:autoRedefine/>
    <w:qFormat/>
    <w:pPr>
      <w:keepNext/>
      <w:numPr>
        <w:ilvl w:val="2"/>
        <w:numId w:val="10"/>
      </w:numPr>
      <w:spacing w:before="240" w:after="60"/>
      <w:outlineLvl w:val="2"/>
    </w:pPr>
    <w:rPr>
      <w:b/>
      <w:szCs w:val="20"/>
    </w:rPr>
  </w:style>
  <w:style w:type="paragraph" w:styleId="Heading4">
    <w:name w:val="heading 4"/>
    <w:basedOn w:val="Normal"/>
    <w:next w:val="Normal"/>
    <w:qFormat/>
    <w:pPr>
      <w:keepNext/>
      <w:spacing w:before="240" w:after="60"/>
      <w:ind w:left="864"/>
      <w:outlineLvl w:val="3"/>
    </w:pPr>
    <w:rPr>
      <w:b/>
      <w:szCs w:val="20"/>
    </w:rPr>
  </w:style>
  <w:style w:type="paragraph" w:styleId="Heading5">
    <w:name w:val="heading 5"/>
    <w:basedOn w:val="Normal"/>
    <w:next w:val="Normal"/>
    <w:autoRedefine/>
    <w:qFormat/>
    <w:pPr>
      <w:keepNext/>
      <w:numPr>
        <w:numId w:val="4"/>
      </w:numPr>
      <w:spacing w:before="240" w:after="60"/>
      <w:outlineLvl w:val="4"/>
    </w:pPr>
    <w:rPr>
      <w:b/>
      <w:caps/>
      <w:sz w:val="32"/>
      <w:szCs w:val="20"/>
    </w:rPr>
  </w:style>
  <w:style w:type="paragraph" w:styleId="Heading6">
    <w:name w:val="heading 6"/>
    <w:basedOn w:val="Normal"/>
    <w:next w:val="Normal"/>
    <w:autoRedefine/>
    <w:qFormat/>
    <w:rsid w:val="00B578D6"/>
    <w:pPr>
      <w:keepNext/>
      <w:spacing w:before="240"/>
      <w:outlineLvl w:val="5"/>
    </w:pPr>
    <w:rPr>
      <w:rFonts w:ascii="Arial" w:hAnsi="Arial" w:cs="Arial"/>
      <w:b/>
      <w:caps/>
    </w:rPr>
  </w:style>
  <w:style w:type="paragraph" w:styleId="Heading7">
    <w:name w:val="heading 7"/>
    <w:basedOn w:val="Normal"/>
    <w:next w:val="Normal"/>
    <w:qFormat/>
    <w:pPr>
      <w:keepNext/>
      <w:jc w:val="center"/>
      <w:outlineLvl w:val="6"/>
    </w:pPr>
    <w:rPr>
      <w:b/>
      <w:bCs/>
      <w:sz w:val="20"/>
    </w:rPr>
  </w:style>
  <w:style w:type="paragraph" w:styleId="Heading8">
    <w:name w:val="heading 8"/>
    <w:basedOn w:val="Normal"/>
    <w:next w:val="Normal"/>
    <w:qFormat/>
    <w:pPr>
      <w:keepNext/>
      <w:jc w:val="center"/>
      <w:outlineLvl w:val="7"/>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25">
    <w:name w:val="xl25"/>
    <w:basedOn w:val="Normal"/>
    <w:pPr>
      <w:spacing w:before="100" w:beforeAutospacing="1" w:after="100" w:afterAutospacing="1"/>
      <w:jc w:val="center"/>
    </w:pPr>
    <w:rPr>
      <w:b/>
      <w:bCs/>
    </w:rPr>
  </w:style>
  <w:style w:type="paragraph" w:customStyle="1" w:styleId="xl24">
    <w:name w:val="xl24"/>
    <w:basedOn w:val="Normal"/>
    <w:pPr>
      <w:spacing w:before="100" w:beforeAutospacing="1" w:after="100" w:afterAutospacing="1"/>
    </w:pPr>
    <w:rPr>
      <w:b/>
      <w:bCs/>
    </w:rPr>
  </w:style>
  <w:style w:type="paragraph" w:customStyle="1" w:styleId="xl22">
    <w:name w:val="xl22"/>
    <w:basedOn w:val="Normal"/>
    <w:pPr>
      <w:spacing w:before="100" w:beforeAutospacing="1" w:after="100" w:afterAutospacing="1"/>
    </w:pPr>
  </w:style>
  <w:style w:type="paragraph" w:customStyle="1" w:styleId="Default">
    <w:name w:val="Default"/>
    <w:rsid w:val="00CA0D9B"/>
    <w:pPr>
      <w:widowControl w:val="0"/>
      <w:autoSpaceDE w:val="0"/>
      <w:autoSpaceDN w:val="0"/>
      <w:adjustRightInd w:val="0"/>
    </w:pPr>
    <w:rPr>
      <w:rFonts w:ascii="Verdana" w:hAnsi="Verdana" w:cs="Verdana"/>
      <w:color w:val="000000"/>
      <w:sz w:val="24"/>
      <w:szCs w:val="24"/>
    </w:rPr>
  </w:style>
  <w:style w:type="paragraph" w:customStyle="1" w:styleId="ParagraphText">
    <w:name w:val="Paragraph Text"/>
    <w:basedOn w:val="Default"/>
    <w:next w:val="Default"/>
    <w:rsid w:val="00CA0D9B"/>
    <w:rPr>
      <w:rFonts w:cs="Times New Roman"/>
      <w:color w:val="auto"/>
    </w:rPr>
  </w:style>
  <w:style w:type="paragraph" w:customStyle="1" w:styleId="TableTextTableHead">
    <w:name w:val="Table Text Table Head"/>
    <w:basedOn w:val="Default"/>
    <w:next w:val="Default"/>
    <w:rsid w:val="00CA0D9B"/>
    <w:pPr>
      <w:spacing w:before="100" w:after="100"/>
    </w:pPr>
    <w:rPr>
      <w:rFonts w:cs="Times New Roman"/>
      <w:color w:val="auto"/>
    </w:rPr>
  </w:style>
  <w:style w:type="paragraph" w:customStyle="1" w:styleId="TableTextColumnHead">
    <w:name w:val="Table Text Column Head"/>
    <w:basedOn w:val="Default"/>
    <w:next w:val="Default"/>
    <w:rsid w:val="00CA0D9B"/>
    <w:rPr>
      <w:rFonts w:cs="Times New Roman"/>
      <w:color w:val="auto"/>
    </w:rPr>
  </w:style>
  <w:style w:type="paragraph" w:customStyle="1" w:styleId="TableText">
    <w:name w:val="Table Text"/>
    <w:basedOn w:val="Default"/>
    <w:next w:val="Default"/>
    <w:rsid w:val="00CA0D9B"/>
    <w:rPr>
      <w:rFonts w:cs="Times New Roman"/>
      <w:color w:val="auto"/>
    </w:rPr>
  </w:style>
  <w:style w:type="table" w:styleId="TableGrid">
    <w:name w:val="Table Grid"/>
    <w:basedOn w:val="TableNormal"/>
    <w:rsid w:val="00DC6F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B71E3"/>
    <w:rPr>
      <w:color w:val="0000FF"/>
      <w:u w:val="single"/>
    </w:rPr>
  </w:style>
  <w:style w:type="paragraph" w:styleId="TOCHeading">
    <w:name w:val="TOC Heading"/>
    <w:basedOn w:val="Heading1"/>
    <w:next w:val="Normal"/>
    <w:uiPriority w:val="39"/>
    <w:semiHidden/>
    <w:unhideWhenUsed/>
    <w:qFormat/>
    <w:rsid w:val="00B0582C"/>
    <w:pPr>
      <w:keepLines/>
      <w:spacing w:before="480" w:after="0" w:line="276" w:lineRule="auto"/>
      <w:outlineLvl w:val="9"/>
    </w:pPr>
    <w:rPr>
      <w:rFonts w:ascii="Cambria" w:hAnsi="Cambria"/>
      <w:bCs/>
      <w:caps w:val="0"/>
      <w:color w:val="365F91"/>
      <w:kern w:val="0"/>
      <w:sz w:val="28"/>
      <w:szCs w:val="28"/>
    </w:rPr>
  </w:style>
  <w:style w:type="paragraph" w:styleId="TOC1">
    <w:name w:val="toc 1"/>
    <w:basedOn w:val="Normal"/>
    <w:next w:val="Normal"/>
    <w:autoRedefine/>
    <w:uiPriority w:val="39"/>
    <w:rsid w:val="00B0582C"/>
  </w:style>
  <w:style w:type="paragraph" w:styleId="TOC2">
    <w:name w:val="toc 2"/>
    <w:basedOn w:val="Normal"/>
    <w:next w:val="Normal"/>
    <w:autoRedefine/>
    <w:uiPriority w:val="39"/>
    <w:rsid w:val="00B0582C"/>
    <w:pPr>
      <w:ind w:left="240"/>
    </w:pPr>
  </w:style>
  <w:style w:type="character" w:styleId="FollowedHyperlink">
    <w:name w:val="FollowedHyperlink"/>
    <w:basedOn w:val="DefaultParagraphFont"/>
    <w:rsid w:val="00131E05"/>
    <w:rPr>
      <w:color w:val="800080"/>
      <w:u w:val="single"/>
    </w:rPr>
  </w:style>
  <w:style w:type="paragraph" w:styleId="NormalWeb">
    <w:name w:val="Normal (Web)"/>
    <w:basedOn w:val="Normal"/>
    <w:uiPriority w:val="99"/>
    <w:unhideWhenUsed/>
    <w:rsid w:val="00131E05"/>
    <w:pPr>
      <w:spacing w:before="100" w:beforeAutospacing="1" w:after="100" w:afterAutospacing="1"/>
    </w:pPr>
    <w:rPr>
      <w:rFonts w:ascii="Verdana" w:hAnsi="Verdana"/>
      <w:sz w:val="20"/>
      <w:szCs w:val="20"/>
    </w:rPr>
  </w:style>
  <w:style w:type="character" w:styleId="Strong">
    <w:name w:val="Strong"/>
    <w:basedOn w:val="DefaultParagraphFont"/>
    <w:uiPriority w:val="22"/>
    <w:qFormat/>
    <w:rsid w:val="00131E05"/>
    <w:rPr>
      <w:b/>
      <w:bCs/>
    </w:rPr>
  </w:style>
  <w:style w:type="paragraph" w:styleId="BalloonText">
    <w:name w:val="Balloon Text"/>
    <w:basedOn w:val="Normal"/>
    <w:link w:val="BalloonTextChar"/>
    <w:rsid w:val="00EA2F4F"/>
    <w:rPr>
      <w:rFonts w:ascii="Tahoma" w:hAnsi="Tahoma" w:cs="Tahoma"/>
      <w:sz w:val="16"/>
      <w:szCs w:val="16"/>
    </w:rPr>
  </w:style>
  <w:style w:type="character" w:customStyle="1" w:styleId="BalloonTextChar">
    <w:name w:val="Balloon Text Char"/>
    <w:basedOn w:val="DefaultParagraphFont"/>
    <w:link w:val="BalloonText"/>
    <w:rsid w:val="00EA2F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914682"/>
    <w:pPr>
      <w:keepNext/>
      <w:spacing w:before="240" w:after="60"/>
      <w:outlineLvl w:val="0"/>
    </w:pPr>
    <w:rPr>
      <w:b/>
      <w:caps/>
      <w:kern w:val="28"/>
      <w:sz w:val="32"/>
      <w:szCs w:val="20"/>
    </w:rPr>
  </w:style>
  <w:style w:type="paragraph" w:styleId="Heading2">
    <w:name w:val="heading 2"/>
    <w:basedOn w:val="Normal"/>
    <w:next w:val="Normal"/>
    <w:autoRedefine/>
    <w:qFormat/>
    <w:rsid w:val="00B0582C"/>
    <w:pPr>
      <w:keepNext/>
      <w:tabs>
        <w:tab w:val="left" w:pos="864"/>
      </w:tabs>
      <w:spacing w:before="240" w:after="60"/>
      <w:outlineLvl w:val="1"/>
    </w:pPr>
    <w:rPr>
      <w:b/>
      <w:sz w:val="28"/>
      <w:szCs w:val="20"/>
    </w:rPr>
  </w:style>
  <w:style w:type="paragraph" w:styleId="Heading3">
    <w:name w:val="heading 3"/>
    <w:basedOn w:val="Normal"/>
    <w:next w:val="Normal"/>
    <w:autoRedefine/>
    <w:qFormat/>
    <w:pPr>
      <w:keepNext/>
      <w:numPr>
        <w:ilvl w:val="2"/>
        <w:numId w:val="10"/>
      </w:numPr>
      <w:spacing w:before="240" w:after="60"/>
      <w:outlineLvl w:val="2"/>
    </w:pPr>
    <w:rPr>
      <w:b/>
      <w:szCs w:val="20"/>
    </w:rPr>
  </w:style>
  <w:style w:type="paragraph" w:styleId="Heading4">
    <w:name w:val="heading 4"/>
    <w:basedOn w:val="Normal"/>
    <w:next w:val="Normal"/>
    <w:qFormat/>
    <w:pPr>
      <w:keepNext/>
      <w:spacing w:before="240" w:after="60"/>
      <w:ind w:left="864"/>
      <w:outlineLvl w:val="3"/>
    </w:pPr>
    <w:rPr>
      <w:b/>
      <w:szCs w:val="20"/>
    </w:rPr>
  </w:style>
  <w:style w:type="paragraph" w:styleId="Heading5">
    <w:name w:val="heading 5"/>
    <w:basedOn w:val="Normal"/>
    <w:next w:val="Normal"/>
    <w:autoRedefine/>
    <w:qFormat/>
    <w:pPr>
      <w:keepNext/>
      <w:numPr>
        <w:numId w:val="4"/>
      </w:numPr>
      <w:spacing w:before="240" w:after="60"/>
      <w:outlineLvl w:val="4"/>
    </w:pPr>
    <w:rPr>
      <w:b/>
      <w:caps/>
      <w:sz w:val="32"/>
      <w:szCs w:val="20"/>
    </w:rPr>
  </w:style>
  <w:style w:type="paragraph" w:styleId="Heading6">
    <w:name w:val="heading 6"/>
    <w:basedOn w:val="Normal"/>
    <w:next w:val="Normal"/>
    <w:autoRedefine/>
    <w:qFormat/>
    <w:rsid w:val="00B578D6"/>
    <w:pPr>
      <w:keepNext/>
      <w:spacing w:before="240"/>
      <w:outlineLvl w:val="5"/>
    </w:pPr>
    <w:rPr>
      <w:rFonts w:ascii="Arial" w:hAnsi="Arial" w:cs="Arial"/>
      <w:b/>
      <w:caps/>
    </w:rPr>
  </w:style>
  <w:style w:type="paragraph" w:styleId="Heading7">
    <w:name w:val="heading 7"/>
    <w:basedOn w:val="Normal"/>
    <w:next w:val="Normal"/>
    <w:qFormat/>
    <w:pPr>
      <w:keepNext/>
      <w:jc w:val="center"/>
      <w:outlineLvl w:val="6"/>
    </w:pPr>
    <w:rPr>
      <w:b/>
      <w:bCs/>
      <w:sz w:val="20"/>
    </w:rPr>
  </w:style>
  <w:style w:type="paragraph" w:styleId="Heading8">
    <w:name w:val="heading 8"/>
    <w:basedOn w:val="Normal"/>
    <w:next w:val="Normal"/>
    <w:qFormat/>
    <w:pPr>
      <w:keepNext/>
      <w:jc w:val="center"/>
      <w:outlineLvl w:val="7"/>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25">
    <w:name w:val="xl25"/>
    <w:basedOn w:val="Normal"/>
    <w:pPr>
      <w:spacing w:before="100" w:beforeAutospacing="1" w:after="100" w:afterAutospacing="1"/>
      <w:jc w:val="center"/>
    </w:pPr>
    <w:rPr>
      <w:b/>
      <w:bCs/>
    </w:rPr>
  </w:style>
  <w:style w:type="paragraph" w:customStyle="1" w:styleId="xl24">
    <w:name w:val="xl24"/>
    <w:basedOn w:val="Normal"/>
    <w:pPr>
      <w:spacing w:before="100" w:beforeAutospacing="1" w:after="100" w:afterAutospacing="1"/>
    </w:pPr>
    <w:rPr>
      <w:b/>
      <w:bCs/>
    </w:rPr>
  </w:style>
  <w:style w:type="paragraph" w:customStyle="1" w:styleId="xl22">
    <w:name w:val="xl22"/>
    <w:basedOn w:val="Normal"/>
    <w:pPr>
      <w:spacing w:before="100" w:beforeAutospacing="1" w:after="100" w:afterAutospacing="1"/>
    </w:pPr>
  </w:style>
  <w:style w:type="paragraph" w:customStyle="1" w:styleId="Default">
    <w:name w:val="Default"/>
    <w:rsid w:val="00CA0D9B"/>
    <w:pPr>
      <w:widowControl w:val="0"/>
      <w:autoSpaceDE w:val="0"/>
      <w:autoSpaceDN w:val="0"/>
      <w:adjustRightInd w:val="0"/>
    </w:pPr>
    <w:rPr>
      <w:rFonts w:ascii="Verdana" w:hAnsi="Verdana" w:cs="Verdana"/>
      <w:color w:val="000000"/>
      <w:sz w:val="24"/>
      <w:szCs w:val="24"/>
    </w:rPr>
  </w:style>
  <w:style w:type="paragraph" w:customStyle="1" w:styleId="ParagraphText">
    <w:name w:val="Paragraph Text"/>
    <w:basedOn w:val="Default"/>
    <w:next w:val="Default"/>
    <w:rsid w:val="00CA0D9B"/>
    <w:rPr>
      <w:rFonts w:cs="Times New Roman"/>
      <w:color w:val="auto"/>
    </w:rPr>
  </w:style>
  <w:style w:type="paragraph" w:customStyle="1" w:styleId="TableTextTableHead">
    <w:name w:val="Table Text Table Head"/>
    <w:basedOn w:val="Default"/>
    <w:next w:val="Default"/>
    <w:rsid w:val="00CA0D9B"/>
    <w:pPr>
      <w:spacing w:before="100" w:after="100"/>
    </w:pPr>
    <w:rPr>
      <w:rFonts w:cs="Times New Roman"/>
      <w:color w:val="auto"/>
    </w:rPr>
  </w:style>
  <w:style w:type="paragraph" w:customStyle="1" w:styleId="TableTextColumnHead">
    <w:name w:val="Table Text Column Head"/>
    <w:basedOn w:val="Default"/>
    <w:next w:val="Default"/>
    <w:rsid w:val="00CA0D9B"/>
    <w:rPr>
      <w:rFonts w:cs="Times New Roman"/>
      <w:color w:val="auto"/>
    </w:rPr>
  </w:style>
  <w:style w:type="paragraph" w:customStyle="1" w:styleId="TableText">
    <w:name w:val="Table Text"/>
    <w:basedOn w:val="Default"/>
    <w:next w:val="Default"/>
    <w:rsid w:val="00CA0D9B"/>
    <w:rPr>
      <w:rFonts w:cs="Times New Roman"/>
      <w:color w:val="auto"/>
    </w:rPr>
  </w:style>
  <w:style w:type="table" w:styleId="TableGrid">
    <w:name w:val="Table Grid"/>
    <w:basedOn w:val="TableNormal"/>
    <w:rsid w:val="00DC6F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B71E3"/>
    <w:rPr>
      <w:color w:val="0000FF"/>
      <w:u w:val="single"/>
    </w:rPr>
  </w:style>
  <w:style w:type="paragraph" w:styleId="TOCHeading">
    <w:name w:val="TOC Heading"/>
    <w:basedOn w:val="Heading1"/>
    <w:next w:val="Normal"/>
    <w:uiPriority w:val="39"/>
    <w:semiHidden/>
    <w:unhideWhenUsed/>
    <w:qFormat/>
    <w:rsid w:val="00B0582C"/>
    <w:pPr>
      <w:keepLines/>
      <w:spacing w:before="480" w:after="0" w:line="276" w:lineRule="auto"/>
      <w:outlineLvl w:val="9"/>
    </w:pPr>
    <w:rPr>
      <w:rFonts w:ascii="Cambria" w:hAnsi="Cambria"/>
      <w:bCs/>
      <w:caps w:val="0"/>
      <w:color w:val="365F91"/>
      <w:kern w:val="0"/>
      <w:sz w:val="28"/>
      <w:szCs w:val="28"/>
    </w:rPr>
  </w:style>
  <w:style w:type="paragraph" w:styleId="TOC1">
    <w:name w:val="toc 1"/>
    <w:basedOn w:val="Normal"/>
    <w:next w:val="Normal"/>
    <w:autoRedefine/>
    <w:uiPriority w:val="39"/>
    <w:rsid w:val="00B0582C"/>
  </w:style>
  <w:style w:type="paragraph" w:styleId="TOC2">
    <w:name w:val="toc 2"/>
    <w:basedOn w:val="Normal"/>
    <w:next w:val="Normal"/>
    <w:autoRedefine/>
    <w:uiPriority w:val="39"/>
    <w:rsid w:val="00B0582C"/>
    <w:pPr>
      <w:ind w:left="240"/>
    </w:pPr>
  </w:style>
  <w:style w:type="character" w:styleId="FollowedHyperlink">
    <w:name w:val="FollowedHyperlink"/>
    <w:basedOn w:val="DefaultParagraphFont"/>
    <w:rsid w:val="00131E05"/>
    <w:rPr>
      <w:color w:val="800080"/>
      <w:u w:val="single"/>
    </w:rPr>
  </w:style>
  <w:style w:type="paragraph" w:styleId="NormalWeb">
    <w:name w:val="Normal (Web)"/>
    <w:basedOn w:val="Normal"/>
    <w:uiPriority w:val="99"/>
    <w:unhideWhenUsed/>
    <w:rsid w:val="00131E05"/>
    <w:pPr>
      <w:spacing w:before="100" w:beforeAutospacing="1" w:after="100" w:afterAutospacing="1"/>
    </w:pPr>
    <w:rPr>
      <w:rFonts w:ascii="Verdana" w:hAnsi="Verdana"/>
      <w:sz w:val="20"/>
      <w:szCs w:val="20"/>
    </w:rPr>
  </w:style>
  <w:style w:type="character" w:styleId="Strong">
    <w:name w:val="Strong"/>
    <w:basedOn w:val="DefaultParagraphFont"/>
    <w:uiPriority w:val="22"/>
    <w:qFormat/>
    <w:rsid w:val="00131E05"/>
    <w:rPr>
      <w:b/>
      <w:bCs/>
    </w:rPr>
  </w:style>
  <w:style w:type="paragraph" w:styleId="BalloonText">
    <w:name w:val="Balloon Text"/>
    <w:basedOn w:val="Normal"/>
    <w:link w:val="BalloonTextChar"/>
    <w:rsid w:val="00EA2F4F"/>
    <w:rPr>
      <w:rFonts w:ascii="Tahoma" w:hAnsi="Tahoma" w:cs="Tahoma"/>
      <w:sz w:val="16"/>
      <w:szCs w:val="16"/>
    </w:rPr>
  </w:style>
  <w:style w:type="character" w:customStyle="1" w:styleId="BalloonTextChar">
    <w:name w:val="Balloon Text Char"/>
    <w:basedOn w:val="DefaultParagraphFont"/>
    <w:link w:val="BalloonText"/>
    <w:rsid w:val="00EA2F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11201">
      <w:bodyDiv w:val="1"/>
      <w:marLeft w:val="0"/>
      <w:marRight w:val="0"/>
      <w:marTop w:val="0"/>
      <w:marBottom w:val="0"/>
      <w:divBdr>
        <w:top w:val="none" w:sz="0" w:space="0" w:color="auto"/>
        <w:left w:val="none" w:sz="0" w:space="0" w:color="auto"/>
        <w:bottom w:val="none" w:sz="0" w:space="0" w:color="auto"/>
        <w:right w:val="none" w:sz="0" w:space="0" w:color="auto"/>
      </w:divBdr>
    </w:div>
    <w:div w:id="114527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hyperlink" Target="http://www.access-board.gov/guidelines-and-standards/communications-and-it/about-the-section-508-standards/section-508-standards" TargetMode="External"/><Relationship Id="rId10" Type="http://schemas.openxmlformats.org/officeDocument/2006/relationships/header" Target="header1.xml"/><Relationship Id="rId19" Type="http://schemas.openxmlformats.org/officeDocument/2006/relationships/hyperlink" Target="http://www.access-board.gov/guidelines-and-standards/communications-and-it/about-the-section-508-standards/guide-to-the-section-508-standards/web-based-intranet-and-internet-information-and-applications-1194-2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6BAEE-66C4-49F7-9C44-1968E3F3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7079</Words>
  <Characters>40352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Paragraph Description</vt:lpstr>
    </vt:vector>
  </TitlesOfParts>
  <Company>CMS</Company>
  <LinksUpToDate>false</LinksUpToDate>
  <CharactersWithSpaces>47337</CharactersWithSpaces>
  <SharedDoc>false</SharedDoc>
  <HLinks>
    <vt:vector size="90" baseType="variant">
      <vt:variant>
        <vt:i4>1179663</vt:i4>
      </vt:variant>
      <vt:variant>
        <vt:i4>72</vt:i4>
      </vt:variant>
      <vt:variant>
        <vt:i4>0</vt:i4>
      </vt:variant>
      <vt:variant>
        <vt:i4>5</vt:i4>
      </vt:variant>
      <vt:variant>
        <vt:lpwstr>http://www.access-board.gov/sec508/guide/1194.26.htm</vt:lpwstr>
      </vt:variant>
      <vt:variant>
        <vt:lpwstr/>
      </vt:variant>
      <vt:variant>
        <vt:i4>1114127</vt:i4>
      </vt:variant>
      <vt:variant>
        <vt:i4>69</vt:i4>
      </vt:variant>
      <vt:variant>
        <vt:i4>0</vt:i4>
      </vt:variant>
      <vt:variant>
        <vt:i4>5</vt:i4>
      </vt:variant>
      <vt:variant>
        <vt:lpwstr>http://www.access-board.gov/sec508/guide/1194.25.htm</vt:lpwstr>
      </vt:variant>
      <vt:variant>
        <vt:lpwstr/>
      </vt:variant>
      <vt:variant>
        <vt:i4>1048591</vt:i4>
      </vt:variant>
      <vt:variant>
        <vt:i4>66</vt:i4>
      </vt:variant>
      <vt:variant>
        <vt:i4>0</vt:i4>
      </vt:variant>
      <vt:variant>
        <vt:i4>5</vt:i4>
      </vt:variant>
      <vt:variant>
        <vt:lpwstr>http://www.access-board.gov/sec508/guide/1194.24.htm</vt:lpwstr>
      </vt:variant>
      <vt:variant>
        <vt:lpwstr/>
      </vt:variant>
      <vt:variant>
        <vt:i4>1507343</vt:i4>
      </vt:variant>
      <vt:variant>
        <vt:i4>63</vt:i4>
      </vt:variant>
      <vt:variant>
        <vt:i4>0</vt:i4>
      </vt:variant>
      <vt:variant>
        <vt:i4>5</vt:i4>
      </vt:variant>
      <vt:variant>
        <vt:lpwstr>http://www.access-board.gov/sec508/guide/1194.23.htm</vt:lpwstr>
      </vt:variant>
      <vt:variant>
        <vt:lpwstr/>
      </vt:variant>
      <vt:variant>
        <vt:i4>1441807</vt:i4>
      </vt:variant>
      <vt:variant>
        <vt:i4>60</vt:i4>
      </vt:variant>
      <vt:variant>
        <vt:i4>0</vt:i4>
      </vt:variant>
      <vt:variant>
        <vt:i4>5</vt:i4>
      </vt:variant>
      <vt:variant>
        <vt:lpwstr>http://www.access-board.gov/sec508/guide/1194.22.htm</vt:lpwstr>
      </vt:variant>
      <vt:variant>
        <vt:lpwstr/>
      </vt:variant>
      <vt:variant>
        <vt:i4>1376271</vt:i4>
      </vt:variant>
      <vt:variant>
        <vt:i4>57</vt:i4>
      </vt:variant>
      <vt:variant>
        <vt:i4>0</vt:i4>
      </vt:variant>
      <vt:variant>
        <vt:i4>5</vt:i4>
      </vt:variant>
      <vt:variant>
        <vt:lpwstr>http://www.access-board.gov/sec508/guide/1194.21.htm</vt:lpwstr>
      </vt:variant>
      <vt:variant>
        <vt:lpwstr/>
      </vt:variant>
      <vt:variant>
        <vt:i4>1703994</vt:i4>
      </vt:variant>
      <vt:variant>
        <vt:i4>50</vt:i4>
      </vt:variant>
      <vt:variant>
        <vt:i4>0</vt:i4>
      </vt:variant>
      <vt:variant>
        <vt:i4>5</vt:i4>
      </vt:variant>
      <vt:variant>
        <vt:lpwstr/>
      </vt:variant>
      <vt:variant>
        <vt:lpwstr>_Toc239127389</vt:lpwstr>
      </vt:variant>
      <vt:variant>
        <vt:i4>1703994</vt:i4>
      </vt:variant>
      <vt:variant>
        <vt:i4>44</vt:i4>
      </vt:variant>
      <vt:variant>
        <vt:i4>0</vt:i4>
      </vt:variant>
      <vt:variant>
        <vt:i4>5</vt:i4>
      </vt:variant>
      <vt:variant>
        <vt:lpwstr/>
      </vt:variant>
      <vt:variant>
        <vt:lpwstr>_Toc239127388</vt:lpwstr>
      </vt:variant>
      <vt:variant>
        <vt:i4>1703994</vt:i4>
      </vt:variant>
      <vt:variant>
        <vt:i4>38</vt:i4>
      </vt:variant>
      <vt:variant>
        <vt:i4>0</vt:i4>
      </vt:variant>
      <vt:variant>
        <vt:i4>5</vt:i4>
      </vt:variant>
      <vt:variant>
        <vt:lpwstr/>
      </vt:variant>
      <vt:variant>
        <vt:lpwstr>_Toc239127387</vt:lpwstr>
      </vt:variant>
      <vt:variant>
        <vt:i4>1703994</vt:i4>
      </vt:variant>
      <vt:variant>
        <vt:i4>32</vt:i4>
      </vt:variant>
      <vt:variant>
        <vt:i4>0</vt:i4>
      </vt:variant>
      <vt:variant>
        <vt:i4>5</vt:i4>
      </vt:variant>
      <vt:variant>
        <vt:lpwstr/>
      </vt:variant>
      <vt:variant>
        <vt:lpwstr>_Toc239127386</vt:lpwstr>
      </vt:variant>
      <vt:variant>
        <vt:i4>1703994</vt:i4>
      </vt:variant>
      <vt:variant>
        <vt:i4>26</vt:i4>
      </vt:variant>
      <vt:variant>
        <vt:i4>0</vt:i4>
      </vt:variant>
      <vt:variant>
        <vt:i4>5</vt:i4>
      </vt:variant>
      <vt:variant>
        <vt:lpwstr/>
      </vt:variant>
      <vt:variant>
        <vt:lpwstr>_Toc239127385</vt:lpwstr>
      </vt:variant>
      <vt:variant>
        <vt:i4>1703994</vt:i4>
      </vt:variant>
      <vt:variant>
        <vt:i4>20</vt:i4>
      </vt:variant>
      <vt:variant>
        <vt:i4>0</vt:i4>
      </vt:variant>
      <vt:variant>
        <vt:i4>5</vt:i4>
      </vt:variant>
      <vt:variant>
        <vt:lpwstr/>
      </vt:variant>
      <vt:variant>
        <vt:lpwstr>_Toc239127384</vt:lpwstr>
      </vt:variant>
      <vt:variant>
        <vt:i4>1703994</vt:i4>
      </vt:variant>
      <vt:variant>
        <vt:i4>14</vt:i4>
      </vt:variant>
      <vt:variant>
        <vt:i4>0</vt:i4>
      </vt:variant>
      <vt:variant>
        <vt:i4>5</vt:i4>
      </vt:variant>
      <vt:variant>
        <vt:lpwstr/>
      </vt:variant>
      <vt:variant>
        <vt:lpwstr>_Toc239127383</vt:lpwstr>
      </vt:variant>
      <vt:variant>
        <vt:i4>1703994</vt:i4>
      </vt:variant>
      <vt:variant>
        <vt:i4>8</vt:i4>
      </vt:variant>
      <vt:variant>
        <vt:i4>0</vt:i4>
      </vt:variant>
      <vt:variant>
        <vt:i4>5</vt:i4>
      </vt:variant>
      <vt:variant>
        <vt:lpwstr/>
      </vt:variant>
      <vt:variant>
        <vt:lpwstr>_Toc239127382</vt:lpwstr>
      </vt:variant>
      <vt:variant>
        <vt:i4>1703994</vt:i4>
      </vt:variant>
      <vt:variant>
        <vt:i4>2</vt:i4>
      </vt:variant>
      <vt:variant>
        <vt:i4>0</vt:i4>
      </vt:variant>
      <vt:variant>
        <vt:i4>5</vt:i4>
      </vt:variant>
      <vt:variant>
        <vt:lpwstr/>
      </vt:variant>
      <vt:variant>
        <vt:lpwstr>_Toc239127381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Paragraph Description</dc:title>
  <dc:creator>CMS</dc:creator>
  <cp:lastModifiedBy>Suresh Abreu</cp:lastModifiedBy>
  <cp:revision>2</cp:revision>
  <cp:lastPrinted>2008-11-19T15:20:00Z</cp:lastPrinted>
  <dcterms:created xsi:type="dcterms:W3CDTF">2014-07-24T19:32:00Z</dcterms:created>
  <dcterms:modified xsi:type="dcterms:W3CDTF">2014-07-24T19:32:00Z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1825632452</vt:i4>
  </property>
  <property fmtid="{D5CDD505-2E9C-101B-9397-08002B2CF9AE}" pid="3" name="_NewReviewCycle">
    <vt:lpwstr/>
  </property>
  <property fmtid="{D5CDD505-2E9C-101B-9397-08002B2CF9AE}" pid="4" name="_EmailSubject">
    <vt:lpwstr>Product Assessment n Plain English v.3 .doc</vt:lpwstr>
  </property>
  <property fmtid="{D5CDD505-2E9C-101B-9397-08002B2CF9AE}" pid="5" name="_AuthorEmail">
    <vt:lpwstr>Angela.Williams2@CMS.hhs.gov</vt:lpwstr>
  </property>
  <property fmtid="{D5CDD505-2E9C-101B-9397-08002B2CF9AE}" pid="6" name="_AuthorEmailDisplayName">
    <vt:lpwstr>Williams, Angela (CMS/OIS)</vt:lpwstr>
  </property>
  <property fmtid="{D5CDD505-2E9C-101B-9397-08002B2CF9AE}" pid="7" name="_PreviousAdHocReviewCycleID">
    <vt:i4>-1625972400</vt:i4>
  </property>
  <property fmtid="{D5CDD505-2E9C-101B-9397-08002B2CF9AE}" pid="8" name="_ReviewingToolsShownOnce">
    <vt:lpwstr/>
  </property>
</Properties>
</file>